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technologies du faux : un état des lieux</w:t>
      </w:r>
      <w:br/>
      <w:hyperlink r:id="rId7" w:history="1">
        <w:r>
          <w:rPr>
            <w:color w:val="2980b9"/>
            <w:u w:val="single"/>
          </w:rPr>
          <w:t xml:space="preserve">https://observatoire-strategique-information.fr/2021/11/15/les-technologies-du-faux-un-etat-des-lieux/</w:t>
        </w:r>
      </w:hyperlink>
    </w:p>
    <w:p>
      <w:pPr>
        <w:pStyle w:val="Heading1"/>
      </w:pPr>
      <w:bookmarkStart w:id="2" w:name="_Toc2"/>
      <w:r>
        <w:t>Article summary:</w:t>
      </w:r>
      <w:bookmarkEnd w:id="2"/>
    </w:p>
    <w:p>
      <w:pPr>
        <w:jc w:val="both"/>
      </w:pPr>
      <w:r>
        <w:rPr/>
        <w:t xml:space="preserve">1. La manipulation et la tromperie sont aussi vieilles que l'humanité, mais l'intelligence artificielle leur confère un niveau d'incidence potentiellement considérable.</w:t>
      </w:r>
    </w:p>
    <w:p>
      <w:pPr>
        <w:jc w:val="both"/>
      </w:pPr>
      <w:r>
        <w:rPr/>
        <w:t xml:space="preserve">2. Les deep fakes (hypertrucages) permettent de produire des vidéos ou des photos dans lesquelles le visage d’une personne est remplacé par un autre ou encore lui faisant remuer les lèvres, telle une marionnette.</w:t>
      </w:r>
    </w:p>
    <w:p>
      <w:pPr>
        <w:jc w:val="both"/>
      </w:pPr>
      <w:r>
        <w:rPr/>
        <w:t xml:space="preserve">3. Les GAN (Generative Adversarial Network) et le système de reconnaissance facial développé par Yann LeCun pour Facebook, baptisé Deepface, ont permis l’émergence des deepfakes.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"Les technologies du faux : un état des lieux" fournit une bonne introduction à la question de la manipulation et de la tromperie à travers les âges et comment l'intelligence artificielle peut amplifier ces pratiques. L'auteur explique clairement ce qu'est un deepfake et comment il est créé en utilisant des GAN (Generative Adversarial Network). Cependant, il ne mentionne pas certains points importants qui devraient être pris en compte pour comprendre pleinement le sujet. Par exemple, bien que l'auteur souligne que la manipulation n’a pas nécessairement besoin de s’appuyer sur le faux pour être efficace, il ne discute pas suffisamment des implications éthiques et morales liées à cette pratique ni ne mentionne les risques potentiels associés à son utilisation abusive. De plus, bien qu'il cite certaines sources pour appuyer ses arguments, il ne donne pas suffisamment de preuves pour étayer ses affirmations et ne mentionne pas non plus les contre-arguments possibles qui pourraient être faits contre sa thèse principale. Enfin, bien qu’il aborde brièvement le sujet du “nudge marketing” comme moyen d’influencer une cible, il ne discute pas suffisamment du rôle joué par les réseaux sociaux dans ce domaine ni des implications éventuelles sur la liberté individuelle et la protection de la vie privée.</w:t>
      </w:r>
    </w:p>
    <w:p>
      <w:pPr>
        <w:pStyle w:val="Heading1"/>
      </w:pPr>
      <w:bookmarkStart w:id="5" w:name="_Toc5"/>
      <w:r>
        <w:t>Topics for further research:</w:t>
      </w:r>
      <w:bookmarkEnd w:id="5"/>
    </w:p>
    <w:p>
      <w:pPr>
        <w:spacing w:after="0"/>
        <w:numPr>
          <w:ilvl w:val="0"/>
          <w:numId w:val="2"/>
        </w:numPr>
      </w:pPr>
      <w:r>
        <w:rPr/>
        <w:t xml:space="preserve">Éthique et manipulation</w:t>
      </w:r>
    </w:p>
    <w:p>
      <w:pPr>
        <w:spacing w:after="0"/>
        <w:numPr>
          <w:ilvl w:val="0"/>
          <w:numId w:val="2"/>
        </w:numPr>
      </w:pPr>
      <w:r>
        <w:rPr/>
        <w:t xml:space="preserve">Risques liés à l'utilisation abusive des deepfakes</w:t>
      </w:r>
    </w:p>
    <w:p>
      <w:pPr>
        <w:spacing w:after="0"/>
        <w:numPr>
          <w:ilvl w:val="0"/>
          <w:numId w:val="2"/>
        </w:numPr>
      </w:pPr>
      <w:r>
        <w:rPr/>
        <w:t xml:space="preserve">Preuves pour étayer les affirmations</w:t>
      </w:r>
    </w:p>
    <w:p>
      <w:pPr>
        <w:spacing w:after="0"/>
        <w:numPr>
          <w:ilvl w:val="0"/>
          <w:numId w:val="2"/>
        </w:numPr>
      </w:pPr>
      <w:r>
        <w:rPr/>
        <w:t xml:space="preserve">Contre-arguments possibles</w:t>
      </w:r>
    </w:p>
    <w:p>
      <w:pPr>
        <w:spacing w:after="0"/>
        <w:numPr>
          <w:ilvl w:val="0"/>
          <w:numId w:val="2"/>
        </w:numPr>
      </w:pPr>
      <w:r>
        <w:rPr/>
        <w:t xml:space="preserve">Nudge marketing et réseaux sociaux</w:t>
      </w:r>
    </w:p>
    <w:p>
      <w:pPr>
        <w:numPr>
          <w:ilvl w:val="0"/>
          <w:numId w:val="2"/>
        </w:numPr>
      </w:pPr>
      <w:r>
        <w:rPr/>
        <w:t xml:space="preserve">Implications sur la liberté individuelle et la protection de la vie privée</w:t>
      </w:r>
    </w:p>
    <w:p>
      <w:pPr>
        <w:pStyle w:val="Heading1"/>
      </w:pPr>
      <w:bookmarkStart w:id="6" w:name="_Toc6"/>
      <w:r>
        <w:t>Report location:</w:t>
      </w:r>
      <w:bookmarkEnd w:id="6"/>
    </w:p>
    <w:p>
      <w:hyperlink r:id="rId8" w:history="1">
        <w:r>
          <w:rPr>
            <w:color w:val="2980b9"/>
            <w:u w:val="single"/>
          </w:rPr>
          <w:t xml:space="preserve">https://www.fullpicture.app/item/f699b7e77095dbd1f5fb9e8233e69e15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3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ervatoire-strategique-information.fr/2021/11/15/les-technologies-du-faux-un-etat-des-lieux/" TargetMode="External"/><Relationship Id="rId8" Type="http://schemas.openxmlformats.org/officeDocument/2006/relationships/hyperlink" Target="https://www.fullpicture.app/item/f699b7e77095dbd1f5fb9e8233e69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2023-02-27T11:42:03+01:00</dcterms:created>
  <dcterms:modified xsi:type="dcterms:W3CDTF">2023-02-27T11:42:03+01:00</dcterms:modified>
</cp:coreProperties>
</file>

<file path=docProps/custom.xml><?xml version="1.0" encoding="utf-8"?>
<Properties xmlns="http://schemas.openxmlformats.org/officeDocument/2006/custom-properties" xmlns:vt="http://schemas.openxmlformats.org/officeDocument/2006/docPropsVTypes"/>
</file>