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export industries on ozone pollution and its precursors in China | Nature Communications</w:t>
      </w:r>
      <w:br/>
      <w:hyperlink r:id="rId7" w:history="1">
        <w:r>
          <w:rPr>
            <w:color w:val="2980b9"/>
            <w:u w:val="single"/>
          </w:rPr>
          <w:t xml:space="preserve">https://www.nature.com/articles/s41467-020-19035-x</w:t>
        </w:r>
      </w:hyperlink>
    </w:p>
    <w:p>
      <w:pPr>
        <w:pStyle w:val="Heading1"/>
      </w:pPr>
      <w:bookmarkStart w:id="2" w:name="_Toc2"/>
      <w:r>
        <w:t>Article summary:</w:t>
      </w:r>
      <w:bookmarkEnd w:id="2"/>
    </w:p>
    <w:p>
      <w:pPr>
        <w:jc w:val="both"/>
      </w:pPr>
      <w:r>
        <w:rPr/>
        <w:t xml:space="preserve">1. Ozone (O3) pollution in the troposphere has increased significantly in the Northern Hemisphere, especially in East and South Asia.</w:t>
      </w:r>
    </w:p>
    <w:p>
      <w:pPr>
        <w:jc w:val="both"/>
      </w:pPr>
      <w:r>
        <w:rPr/>
        <w:t xml:space="preserve">2. Ozone is a secondary pollutant formed from precursor emissions of non-methane-volatile organic compounds (NMVOCs), nitrogen oxide (NOx), carbon monoxide (CO) and others under photochemical reactions.</w:t>
      </w:r>
    </w:p>
    <w:p>
      <w:pPr>
        <w:jc w:val="both"/>
      </w:pPr>
      <w:r>
        <w:rPr/>
        <w:t xml:space="preserve">3. China is the largest export economy, and understanding its role in contributing to ozone pollution can help to tackle the persistent growth of ozone and its precursors in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“Role of Export Industries on Ozone Pollution and Its Precursors in China” by Nature Communications provides an overview of the current state of ozone pollution in China, as well as its potential causes and impacts. The article is generally reliable, providing evidence for its claims with references to scientific studies that have been conducted on the topic. It also acknowledges potential biases or one-sided reporting, noting that knowledge and experiences related to PM2.5 are not necessarily applicable to ozone pollution due to differences between their precursors, formation regimes, and sensitivities to other environmental factors. </w:t>
      </w:r>
    </w:p>
    <w:p>
      <w:pPr>
        <w:jc w:val="both"/>
      </w:pPr>
      <w:r>
        <w:rPr/>
        <w:t xml:space="preserve">However, there are some areas where the article could be improved upon. For example, it does not provide any evidence for its claim that “millions of tonnes of goods associated with O3 precursor emissions are produced domestically and shipped and consumed elsewhere in the world” or explore any counterarguments or alternative perspectives on this issue. Additionally, while it mentions potential risks associated with NMVOCs such as benzene, toluene, ethylbenzene and xylenes (BTEX), it does not provide any information about how these risks can be mitigated or avoided. </w:t>
      </w:r>
    </w:p>
    <w:p>
      <w:pPr>
        <w:jc w:val="both"/>
      </w:pPr>
      <w:r>
        <w:rPr/>
        <w:t xml:space="preserve">In conclusion, while this article provides a comprehensive overview of ozone pollution in China and its potential causes and impacts, it could benefit from further exploration into counterarguments or alternative perspectives on certain issues as well as more information about how potential risks associated with NMVOCs can be addressed.</w:t>
      </w:r>
    </w:p>
    <w:p>
      <w:pPr>
        <w:pStyle w:val="Heading1"/>
      </w:pPr>
      <w:bookmarkStart w:id="5" w:name="_Toc5"/>
      <w:r>
        <w:t>Topics for further research:</w:t>
      </w:r>
      <w:bookmarkEnd w:id="5"/>
    </w:p>
    <w:p>
      <w:pPr>
        <w:spacing w:after="0"/>
        <w:numPr>
          <w:ilvl w:val="0"/>
          <w:numId w:val="2"/>
        </w:numPr>
      </w:pPr>
      <w:r>
        <w:rPr/>
        <w:t xml:space="preserve">Mitigation strategies for NMVOCs</w:t>
      </w:r>
    </w:p>
    <w:p>
      <w:pPr>
        <w:spacing w:after="0"/>
        <w:numPr>
          <w:ilvl w:val="0"/>
          <w:numId w:val="2"/>
        </w:numPr>
      </w:pPr>
      <w:r>
        <w:rPr/>
        <w:t xml:space="preserve">Counterarguments to ozone pollution in China</w:t>
      </w:r>
    </w:p>
    <w:p>
      <w:pPr>
        <w:spacing w:after="0"/>
        <w:numPr>
          <w:ilvl w:val="0"/>
          <w:numId w:val="2"/>
        </w:numPr>
      </w:pPr>
      <w:r>
        <w:rPr/>
        <w:t xml:space="preserve">Alternative perspectives on ozone pollution in China</w:t>
      </w:r>
    </w:p>
    <w:p>
      <w:pPr>
        <w:spacing w:after="0"/>
        <w:numPr>
          <w:ilvl w:val="0"/>
          <w:numId w:val="2"/>
        </w:numPr>
      </w:pPr>
      <w:r>
        <w:rPr/>
        <w:t xml:space="preserve">Global impacts of ozone pollution in China</w:t>
      </w:r>
    </w:p>
    <w:p>
      <w:pPr>
        <w:spacing w:after="0"/>
        <w:numPr>
          <w:ilvl w:val="0"/>
          <w:numId w:val="2"/>
        </w:numPr>
      </w:pPr>
      <w:r>
        <w:rPr/>
        <w:t xml:space="preserve">Ozone pollution and its precursors</w:t>
      </w:r>
    </w:p>
    <w:p>
      <w:pPr>
        <w:numPr>
          <w:ilvl w:val="0"/>
          <w:numId w:val="2"/>
        </w:numPr>
      </w:pPr>
      <w:r>
        <w:rPr/>
        <w:t xml:space="preserve">Effects of export industries on ozone pollution</w:t>
      </w:r>
    </w:p>
    <w:p>
      <w:pPr>
        <w:pStyle w:val="Heading1"/>
      </w:pPr>
      <w:bookmarkStart w:id="6" w:name="_Toc6"/>
      <w:r>
        <w:t>Report location:</w:t>
      </w:r>
      <w:bookmarkEnd w:id="6"/>
    </w:p>
    <w:p>
      <w:hyperlink r:id="rId8" w:history="1">
        <w:r>
          <w:rPr>
            <w:color w:val="2980b9"/>
            <w:u w:val="single"/>
          </w:rPr>
          <w:t xml:space="preserve">https://www.fullpicture.app/item/f6ab5ab9b5c5640ad6e2c074051cee91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7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9035-x" TargetMode="External"/><Relationship Id="rId8" Type="http://schemas.openxmlformats.org/officeDocument/2006/relationships/hyperlink" Target="https://www.fullpicture.app/item/f6ab5ab9b5c5640ad6e2c074051ce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2023-02-23T15:13:06+01:00</dcterms:created>
  <dcterms:modified xsi:type="dcterms:W3CDTF">2023-02-23T15:13:06+01:00</dcterms:modified>
</cp:coreProperties>
</file>

<file path=docProps/custom.xml><?xml version="1.0" encoding="utf-8"?>
<Properties xmlns="http://schemas.openxmlformats.org/officeDocument/2006/custom-properties" xmlns:vt="http://schemas.openxmlformats.org/officeDocument/2006/docPropsVTypes"/>
</file>