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potential impact of COVID-19 on male reproductive health - PMC</w:t>
      </w:r>
      <w:br/>
      <w:hyperlink r:id="rId7" w:history="1">
        <w:r>
          <w:rPr>
            <w:color w:val="2980b9"/>
            <w:u w:val="single"/>
          </w:rPr>
          <w:t xml:space="preserve">https://www.ncbi.nlm.nih.gov/pmc/articles/PMC8856879/</w:t>
        </w:r>
      </w:hyperlink>
    </w:p>
    <w:p>
      <w:pPr>
        <w:pStyle w:val="Heading1"/>
      </w:pPr>
      <w:bookmarkStart w:id="2" w:name="_Toc2"/>
      <w:r>
        <w:t>Article summary:</w:t>
      </w:r>
      <w:bookmarkEnd w:id="2"/>
    </w:p>
    <w:p>
      <w:pPr>
        <w:jc w:val="both"/>
      </w:pPr>
      <w:r>
        <w:rPr/>
        <w:t xml:space="preserve">1. The article discusses the potential impact of COVID-19 on male reproductive health, focusing on the virus’s entry factors, its effects on sperm production and fertility, and its implications for assisted reproductive technology services. </w:t>
      </w:r>
    </w:p>
    <w:p>
      <w:pPr>
        <w:jc w:val="both"/>
      </w:pPr>
      <w:r>
        <w:rPr/>
        <w:t xml:space="preserve">2. It examines the virus’s transmission through aerosols and how it affects the cardiovascular system, as well as sex differences in immune responses that may influence disease outcomes. </w:t>
      </w:r>
    </w:p>
    <w:p>
      <w:pPr>
        <w:jc w:val="both"/>
      </w:pPr>
      <w:r>
        <w:rPr/>
        <w:t xml:space="preserve">3. The article also looks at how liver impairment and other factors may be associated with COVID-19-related death.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 comprehensive overview of the potential impact of COVID-19 on male reproductive health. It draws from a variety of sources to support its claims, including peer-reviewed studies published in reputable journals such as Nature and Cell Reports. Furthermore, it provides detailed citations for each source used, allowing readers to easily verify the accuracy of the information presented. </w:t>
      </w:r>
    </w:p>
    <w:p>
      <w:pPr>
        <w:jc w:val="both"/>
      </w:pPr>
      <w:r>
        <w:rPr/>
        <w:t xml:space="preserve">However, there are some areas where the article could be improved upon. For example, while it does discuss sex differences in immune responses that may influence disease outcomes, it does not explore any possible counterarguments or alternative explanations for these differences. Additionally, while it mentions liver impairment as a factor associated with COVID-19-related death, it does not provide any evidence to support this claim or explore any other possible risks associated with the virus. Finally, while it does provide an overview of assisted reproductive technology services and their implications for patients affected by COVID-19, it does not discuss any potential risks or challenges associated with these services that should be taken into consideration when making decisions about treatment options. </w:t>
      </w:r>
    </w:p>
    <w:p>
      <w:pPr>
        <w:jc w:val="both"/>
      </w:pPr>
      <w:r>
        <w:rPr/>
        <w:t xml:space="preserve">In conclusion, overall this article is reliable and trustworthy but could benefit from further exploration of certain topics to provide a more comprehensive understanding of the potential impacts of COVID-19 on male reproductive health.</w:t>
      </w:r>
    </w:p>
    <w:p>
      <w:pPr>
        <w:pStyle w:val="Heading1"/>
      </w:pPr>
      <w:bookmarkStart w:id="5" w:name="_Toc5"/>
      <w:r>
        <w:t>Topics for further research:</w:t>
      </w:r>
      <w:bookmarkEnd w:id="5"/>
    </w:p>
    <w:p>
      <w:pPr>
        <w:spacing w:after="0"/>
        <w:numPr>
          <w:ilvl w:val="0"/>
          <w:numId w:val="2"/>
        </w:numPr>
      </w:pPr>
      <w:r>
        <w:rPr/>
        <w:t xml:space="preserve">Sex differences in immune responses to COVID-19</w:t>
      </w:r>
    </w:p>
    <w:p>
      <w:pPr>
        <w:spacing w:after="0"/>
        <w:numPr>
          <w:ilvl w:val="0"/>
          <w:numId w:val="2"/>
        </w:numPr>
      </w:pPr>
      <w:r>
        <w:rPr/>
        <w:t xml:space="preserve">Risks associated with liver impairment and COVID-19</w:t>
      </w:r>
    </w:p>
    <w:p>
      <w:pPr>
        <w:spacing w:after="0"/>
        <w:numPr>
          <w:ilvl w:val="0"/>
          <w:numId w:val="2"/>
        </w:numPr>
      </w:pPr>
      <w:r>
        <w:rPr/>
        <w:t xml:space="preserve">Assisted reproductive technology services and COVID-19</w:t>
      </w:r>
    </w:p>
    <w:p>
      <w:pPr>
        <w:spacing w:after="0"/>
        <w:numPr>
          <w:ilvl w:val="0"/>
          <w:numId w:val="2"/>
        </w:numPr>
      </w:pPr>
      <w:r>
        <w:rPr/>
        <w:t xml:space="preserve">Challenges of assisted reproductive technology services</w:t>
      </w:r>
    </w:p>
    <w:p>
      <w:pPr>
        <w:spacing w:after="0"/>
        <w:numPr>
          <w:ilvl w:val="0"/>
          <w:numId w:val="2"/>
        </w:numPr>
      </w:pPr>
      <w:r>
        <w:rPr/>
        <w:t xml:space="preserve">Potential risks of assisted reproductive technology services</w:t>
      </w:r>
    </w:p>
    <w:p>
      <w:pPr>
        <w:numPr>
          <w:ilvl w:val="0"/>
          <w:numId w:val="2"/>
        </w:numPr>
      </w:pPr>
      <w:r>
        <w:rPr/>
        <w:t xml:space="preserve">Decisions about treatment options for COVID-19 and male reproductive health</w:t>
      </w:r>
    </w:p>
    <w:p>
      <w:pPr>
        <w:pStyle w:val="Heading1"/>
      </w:pPr>
      <w:bookmarkStart w:id="6" w:name="_Toc6"/>
      <w:r>
        <w:t>Report location:</w:t>
      </w:r>
      <w:bookmarkEnd w:id="6"/>
    </w:p>
    <w:p>
      <w:hyperlink r:id="rId8" w:history="1">
        <w:r>
          <w:rPr>
            <w:color w:val="2980b9"/>
            <w:u w:val="single"/>
          </w:rPr>
          <w:t xml:space="preserve">https://www.fullpicture.app/item/f6ae424bb50c084cbebfba0ffcb1866f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509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856879/" TargetMode="External"/><Relationship Id="rId8" Type="http://schemas.openxmlformats.org/officeDocument/2006/relationships/hyperlink" Target="https://www.fullpicture.app/item/f6ae424bb50c084cbebfba0ffcb186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2023-02-20T22:02:12+01:00</dcterms:created>
  <dcterms:modified xsi:type="dcterms:W3CDTF">2023-02-20T22:02:12+01:00</dcterms:modified>
</cp:coreProperties>
</file>

<file path=docProps/custom.xml><?xml version="1.0" encoding="utf-8"?>
<Properties xmlns="http://schemas.openxmlformats.org/officeDocument/2006/custom-properties" xmlns:vt="http://schemas.openxmlformats.org/officeDocument/2006/docPropsVTypes"/>
</file>