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Coupling of H2O2 Production and Organic Synthesis over a Floatable Polystyrene‐Sphere‐Supported TiO2/Bi2O3 S‐Scheme Photocatalyst - He - 2022 - Advanced Materials - Wiley Online Library</w:t>
      </w:r>
      <w:br/>
      <w:hyperlink r:id="rId7" w:history="1">
        <w:r>
          <w:rPr>
            <w:color w:val="2980b9"/>
            <w:u w:val="single"/>
          </w:rPr>
          <w:t xml:space="preserve">https://onlinelibrary.wiley.com/doi/10.1002/adma.202203225</w:t>
        </w:r>
      </w:hyperlink>
    </w:p>
    <w:p>
      <w:pPr>
        <w:pStyle w:val="Heading1"/>
      </w:pPr>
      <w:bookmarkStart w:id="2" w:name="_Toc2"/>
      <w:r>
        <w:t>Article summary:</w:t>
      </w:r>
      <w:bookmarkEnd w:id="2"/>
    </w:p>
    <w:p>
      <w:pPr>
        <w:jc w:val="both"/>
      </w:pPr>
      <w:r>
        <w:rPr/>
        <w:t xml:space="preserve">1. Hydroperoxide (H2O2) has been studied for its potential use in wastewater treatment, disinfection, and the paper industry.</w:t>
      </w:r>
    </w:p>
    <w:p>
      <w:pPr>
        <w:jc w:val="both"/>
      </w:pPr>
      <w:r>
        <w:rPr/>
        <w:t xml:space="preserve">2. Floatable TiO2/Bi2O3 S-scheme photocatalysts are synthesized to couple H2O2 production with oxidation of furfuryl alcohol (FFA).</w:t>
      </w:r>
    </w:p>
    <w:p>
      <w:pPr>
        <w:jc w:val="both"/>
      </w:pPr>
      <w:r>
        <w:rPr/>
        <w:t xml:space="preserve">3. The floatable photocatalysts show high efficiency in H2O2 production and FFA oxidation, with a rate of 1.15 mm h−1 and 0.45 mm h−1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the synthesis of floatable TiO2/Bi2O3 S-scheme photocatalysts for coupling H2O2 production with oxidation of furfuryl alcohol (FFA), as well as the results obtained from experiments such as XRD, Raman spectra, UV–vis diffuse reflectance spectra, FESEM, TEM, HAADF, EDS mapping images etc., which are all supported by evidence. Furthermore, the article also provides insights into the charge transfer and dynamics through in situ XPS and femtosecond transient absorption spectroscopy.</w:t>
      </w:r>
    </w:p>
    <w:p>
      <w:pPr>
        <w:jc w:val="both"/>
      </w:pPr>
      <w:r>
        <w:rPr/>
        <w:t xml:space="preserve">However, there are some potential biases that should be noted when reading this article. For example, while the authors provide evidence to support their claims about the efficiency of their floatable photocatalysts in H2O2 production and FFA oxidation, they do not explore any counterarguments or alternative solutions that could potentially be more efficient or cost-effective than their own method. Additionally, while they discuss possible risks associated with their method such as explosion risk due to hydrogen fuel cell usage or waste release from anthraquinone oxidation methods for industrial production of H20P, they do not provide any evidence to support these claims or discuss any other potential risks associated with their own method. Finally, while they present both sides equally when discussing existing methods for industrial production of H20P such as anthraquinone oxidation or hydrogen fuel cell usage versus their own method for photocatalytic production of H20P coupled with organic synthesis using floatable Ti02/Bi203 S-scheme photocatalysts; they do not explore any other alternatives that could potentially be more efficient or cost-effective than their own method.</w:t>
      </w:r>
    </w:p>
    <w:p>
      <w:pPr>
        <w:pStyle w:val="Heading1"/>
      </w:pPr>
      <w:bookmarkStart w:id="5" w:name="_Toc5"/>
      <w:r>
        <w:t>Topics for further research:</w:t>
      </w:r>
      <w:bookmarkEnd w:id="5"/>
    </w:p>
    <w:p>
      <w:pPr>
        <w:spacing w:after="0"/>
        <w:numPr>
          <w:ilvl w:val="0"/>
          <w:numId w:val="2"/>
        </w:numPr>
      </w:pPr>
      <w:r>
        <w:rPr/>
        <w:t xml:space="preserve">Alternative methods for industrial production of H2O2</w:t>
      </w:r>
    </w:p>
    <w:p>
      <w:pPr>
        <w:spacing w:after="0"/>
        <w:numPr>
          <w:ilvl w:val="0"/>
          <w:numId w:val="2"/>
        </w:numPr>
      </w:pPr>
      <w:r>
        <w:rPr/>
        <w:t xml:space="preserve">Cost-effectiveness of photocatalytic production of H2O2</w:t>
      </w:r>
    </w:p>
    <w:p>
      <w:pPr>
        <w:spacing w:after="0"/>
        <w:numPr>
          <w:ilvl w:val="0"/>
          <w:numId w:val="2"/>
        </w:numPr>
      </w:pPr>
      <w:r>
        <w:rPr/>
        <w:t xml:space="preserve">Risks associated with hydrogen fuel cell usage</w:t>
      </w:r>
    </w:p>
    <w:p>
      <w:pPr>
        <w:spacing w:after="0"/>
        <w:numPr>
          <w:ilvl w:val="0"/>
          <w:numId w:val="2"/>
        </w:numPr>
      </w:pPr>
      <w:r>
        <w:rPr/>
        <w:t xml:space="preserve">Risks associated with photocatalytic production of H2O2</w:t>
      </w:r>
    </w:p>
    <w:p>
      <w:pPr>
        <w:spacing w:after="0"/>
        <w:numPr>
          <w:ilvl w:val="0"/>
          <w:numId w:val="2"/>
        </w:numPr>
      </w:pPr>
      <w:r>
        <w:rPr/>
        <w:t xml:space="preserve">Efficiency of floatable TiO2/Bi2O3 S-scheme photocatalysts</w:t>
      </w:r>
    </w:p>
    <w:p>
      <w:pPr>
        <w:numPr>
          <w:ilvl w:val="0"/>
          <w:numId w:val="2"/>
        </w:numPr>
      </w:pPr>
      <w:r>
        <w:rPr/>
        <w:t xml:space="preserve">In situ XPS and femtosecond transient absorption spectroscopy</w:t>
      </w:r>
    </w:p>
    <w:p>
      <w:pPr>
        <w:pStyle w:val="Heading1"/>
      </w:pPr>
      <w:bookmarkStart w:id="6" w:name="_Toc6"/>
      <w:r>
        <w:t>Report location:</w:t>
      </w:r>
      <w:bookmarkEnd w:id="6"/>
    </w:p>
    <w:p>
      <w:hyperlink r:id="rId8" w:history="1">
        <w:r>
          <w:rPr>
            <w:color w:val="2980b9"/>
            <w:u w:val="single"/>
          </w:rPr>
          <w:t xml:space="preserve">https://www.fullpicture.app/item/f6c305ca4872c0c615335f51e39df13d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A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ma.202203225" TargetMode="External"/><Relationship Id="rId8" Type="http://schemas.openxmlformats.org/officeDocument/2006/relationships/hyperlink" Target="https://www.fullpicture.app/item/f6c305ca4872c0c615335f51e39df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2023-02-21T07:52:58+01:00</dcterms:created>
  <dcterms:modified xsi:type="dcterms:W3CDTF">2023-02-21T07:52:58+01:00</dcterms:modified>
</cp:coreProperties>
</file>

<file path=docProps/custom.xml><?xml version="1.0" encoding="utf-8"?>
<Properties xmlns="http://schemas.openxmlformats.org/officeDocument/2006/custom-properties" xmlns:vt="http://schemas.openxmlformats.org/officeDocument/2006/docPropsVTypes"/>
</file>