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Torrington History - Torrington.INFO</w:t>
      </w:r>
      <w:br/>
      <w:hyperlink r:id="rId7" w:history="1">
        <w:r>
          <w:rPr>
            <w:color w:val="2980b9"/>
            <w:u w:val="single"/>
          </w:rPr>
          <w:t xml:space="preserve">https://torrct.weebly.com/torrington-history.html</w:t>
        </w:r>
      </w:hyperlink>
    </w:p>
    <w:p>
      <w:pPr>
        <w:pStyle w:val="Heading1"/>
      </w:pPr>
      <w:bookmarkStart w:id="2" w:name="_Toc2"/>
      <w:r>
        <w:t>Article summary:</w:t>
      </w:r>
      <w:bookmarkEnd w:id="2"/>
    </w:p>
    <w:p>
      <w:pPr>
        <w:jc w:val="both"/>
      </w:pPr>
      <w:r>
        <w:rPr/>
        <w:t xml:space="preserve">1. Torrington was first settled in 1735 and incorporated as a town in 1740.</w:t>
      </w:r>
    </w:p>
    <w:p>
      <w:pPr>
        <w:jc w:val="both"/>
      </w:pPr>
      <w:r>
        <w:rPr/>
        <w:t xml:space="preserve">2. The fast-moving waters of the Naugatuck River were used to power early nineteenth-century industries, including woolen mills and brass mills.</w:t>
      </w:r>
    </w:p>
    <w:p>
      <w:pPr>
        <w:jc w:val="both"/>
      </w:pPr>
      <w:r>
        <w:rPr/>
        <w:t xml:space="preserve">3. Torrington's growing industrial plants attracted immigrants throughout the nineteenth and early twentieth centuries, leading to a population explosion from 3,000 to 22,000 between 1880 and 1920.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history of Torrington, Connecticut, from its early settlement to its industrial growth and notable people and places. However, the article lacks depth and analysis, providing only surface-level information without exploring potential biases or counterarguments.</w:t>
      </w:r>
    </w:p>
    <w:p>
      <w:pPr>
        <w:jc w:val="both"/>
      </w:pPr>
      <w:r>
        <w:rPr/>
        <w:t xml:space="preserve"/>
      </w:r>
    </w:p>
    <w:p>
      <w:pPr>
        <w:jc w:val="both"/>
      </w:pPr>
      <w:r>
        <w:rPr/>
        <w:t xml:space="preserve">One potential bias is the focus on industrial growth and notable people associated with it, such as Gail Borden and the brass industry. This emphasis overlooks other important aspects of Torrington's history, such as its Native American heritage or the impact of natural disasters like the 1955 flood.</w:t>
      </w:r>
    </w:p>
    <w:p>
      <w:pPr>
        <w:jc w:val="both"/>
      </w:pPr>
      <w:r>
        <w:rPr/>
        <w:t xml:space="preserve"/>
      </w:r>
    </w:p>
    <w:p>
      <w:pPr>
        <w:jc w:val="both"/>
      </w:pPr>
      <w:r>
        <w:rPr/>
        <w:t xml:space="preserve">Additionally, the article makes unsupported claims about the benefits of condensed milk during the Civil War without providing evidence or exploring potential drawbacks. The article also includes promotional content for Burr Pond State Park without acknowledging any possible risks or negative impacts on the environment.</w:t>
      </w:r>
    </w:p>
    <w:p>
      <w:pPr>
        <w:jc w:val="both"/>
      </w:pPr>
      <w:r>
        <w:rPr/>
        <w:t xml:space="preserve"/>
      </w:r>
    </w:p>
    <w:p>
      <w:pPr>
        <w:jc w:val="both"/>
      </w:pPr>
      <w:r>
        <w:rPr/>
        <w:t xml:space="preserve">Overall, while the article provides some interesting information about Torrington's history, it lacks critical analysis and exploration of potential biases or counterarguments.</w:t>
      </w:r>
    </w:p>
    <w:p>
      <w:pPr>
        <w:pStyle w:val="Heading1"/>
      </w:pPr>
      <w:bookmarkStart w:id="5" w:name="_Toc5"/>
      <w:r>
        <w:t>Topics for further research:</w:t>
      </w:r>
      <w:bookmarkEnd w:id="5"/>
    </w:p>
    <w:p>
      <w:pPr>
        <w:spacing w:after="0"/>
        <w:numPr>
          <w:ilvl w:val="0"/>
          <w:numId w:val="2"/>
        </w:numPr>
      </w:pPr>
      <w:r>
        <w:rPr/>
        <w:t xml:space="preserve">Torrington Native American history
</w:t>
      </w:r>
    </w:p>
    <w:p>
      <w:pPr>
        <w:spacing w:after="0"/>
        <w:numPr>
          <w:ilvl w:val="0"/>
          <w:numId w:val="2"/>
        </w:numPr>
      </w:pPr>
      <w:r>
        <w:rPr/>
        <w:t xml:space="preserve">Torrington 1955 flood impact
</w:t>
      </w:r>
    </w:p>
    <w:p>
      <w:pPr>
        <w:spacing w:after="0"/>
        <w:numPr>
          <w:ilvl w:val="0"/>
          <w:numId w:val="2"/>
        </w:numPr>
      </w:pPr>
      <w:r>
        <w:rPr/>
        <w:t xml:space="preserve">Criticisms of condensed milk during Civil War
</w:t>
      </w:r>
    </w:p>
    <w:p>
      <w:pPr>
        <w:spacing w:after="0"/>
        <w:numPr>
          <w:ilvl w:val="0"/>
          <w:numId w:val="2"/>
        </w:numPr>
      </w:pPr>
      <w:r>
        <w:rPr/>
        <w:t xml:space="preserve">Negative impacts of Burr Pond State Park
</w:t>
      </w:r>
    </w:p>
    <w:p>
      <w:pPr>
        <w:spacing w:after="0"/>
        <w:numPr>
          <w:ilvl w:val="0"/>
          <w:numId w:val="2"/>
        </w:numPr>
      </w:pPr>
      <w:r>
        <w:rPr/>
        <w:t xml:space="preserve">Torrington social and cultural history
</w:t>
      </w:r>
    </w:p>
    <w:p>
      <w:pPr>
        <w:numPr>
          <w:ilvl w:val="0"/>
          <w:numId w:val="2"/>
        </w:numPr>
      </w:pPr>
      <w:r>
        <w:rPr/>
        <w:t xml:space="preserve">Torrington environmental history</w:t>
      </w:r>
    </w:p>
    <w:p>
      <w:pPr>
        <w:pStyle w:val="Heading1"/>
      </w:pPr>
      <w:bookmarkStart w:id="6" w:name="_Toc6"/>
      <w:r>
        <w:t>Report location:</w:t>
      </w:r>
      <w:bookmarkEnd w:id="6"/>
    </w:p>
    <w:p>
      <w:hyperlink r:id="rId8" w:history="1">
        <w:r>
          <w:rPr>
            <w:color w:val="2980b9"/>
            <w:u w:val="single"/>
          </w:rPr>
          <w:t xml:space="preserve">https://www.fullpicture.app/item/f6d8b45a9b0456553427441dfb65c529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2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rrct.weebly.com/torrington-history.html" TargetMode="External"/><Relationship Id="rId8" Type="http://schemas.openxmlformats.org/officeDocument/2006/relationships/hyperlink" Target="https://www.fullpicture.app/item/f6d8b45a9b0456553427441dfb65c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2024-01-10T19:47:57+01:00</dcterms:created>
  <dcterms:modified xsi:type="dcterms:W3CDTF">2024-01-10T19:47:57+01:00</dcterms:modified>
</cp:coreProperties>
</file>

<file path=docProps/custom.xml><?xml version="1.0" encoding="utf-8"?>
<Properties xmlns="http://schemas.openxmlformats.org/officeDocument/2006/custom-properties" xmlns:vt="http://schemas.openxmlformats.org/officeDocument/2006/docPropsVTypes"/>
</file>