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Porous film host-derived 3D composite polymer electrolyte for high-voltage solid state lithium batteries - ScienceDirect</w:t>
      </w:r>
      <w:br/>
      <w:hyperlink r:id="rId7" w:history="1">
        <w:r>
          <w:rPr>
            <w:color w:val="2980b9"/>
            <w:u w:val="single"/>
          </w:rPr>
          <w:t xml:space="preserve">https://www.sciencedirect.com/science/article/pii/S240582972030012X</w:t>
        </w:r>
      </w:hyperlink>
    </w:p>
    <w:p>
      <w:pPr>
        <w:pStyle w:val="Heading1"/>
      </w:pPr>
      <w:bookmarkStart w:id="2" w:name="_Toc2"/>
      <w:r>
        <w:t>Article summary:</w:t>
      </w:r>
      <w:bookmarkEnd w:id="2"/>
    </w:p>
    <w:p>
      <w:pPr>
        <w:jc w:val="both"/>
      </w:pPr>
      <w:r>
        <w:rPr/>
        <w:t xml:space="preserve">1. A three-dimensional (3D) fiber-network-reinforced composite solid electrolyte (CSE) was designed and fabricated, consisting of a mechanically robust, porous polyimide (PI) film as a host, Li6.75La3Zr1.75Ta0.25O12 (LLZTO) nanoparticles and poly (vinylidene fluoride) (PVDF) polymer matrix with bis-trifluoromethanesulfonimide lithium salt as electrolyte filler.</w:t>
      </w:r>
    </w:p>
    <w:p>
      <w:pPr>
        <w:jc w:val="both"/>
      </w:pPr>
      <w:r>
        <w:rPr/>
        <w:t xml:space="preserve">2. The 3D CSE films with PI fiber network show continuous lithium ion transfer pathways and effective prevention for lithium dendrite growth, exhibiting improved mechanical property and high cyclic stability.</w:t>
      </w:r>
    </w:p>
    <w:p>
      <w:pPr>
        <w:jc w:val="both"/>
      </w:pPr>
      <w:r>
        <w:rPr/>
        <w:t xml:space="preserve">3. Solid-state LiNi0.5Co0.2Mn0.3O2/Li pouch cells with the PI-PVDF/LLZTO CSE exhibit excellent cyclic stability at room temperature, and high functionality and safety in practical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in its reporting of the design and fabrication of a three-dimensional composite solid electrolyte for use in high voltage solid state lithium batteries. The article provides detailed information on the components of the CSE, its performance characteristics, and its potential applications in practical settings such as pouch cells with excellent cycling stability at room temperature and high functionality and safety even under harsh conditions such as folding, cutting or nail penetration tests. </w:t>
      </w:r>
    </w:p>
    <w:p>
      <w:pPr>
        <w:jc w:val="both"/>
      </w:pPr>
      <w:r>
        <w:rPr/>
        <w:t xml:space="preserve">The article does not appear to be biased or one-sided in its reporting; it presents both sides of the argument fairly by providing evidence for the claims made regarding the performance characteristics of the CSEs as well as noting potential risks associated with their use in practical applications such as fire or explosion due to volatilization or flammability issues associated with traditional liquid organic electrolytes. Furthermore, it does not appear to contain any promotional content or partiality towards any particular product or technology; rather it provides an objective overview of the design process involved in creating these CSEs along with their potential benefits over traditional liquid organic electrolytes when used in lithium batteries. </w:t>
      </w:r>
    </w:p>
    <w:p>
      <w:pPr>
        <w:jc w:val="both"/>
      </w:pPr>
      <w:r>
        <w:rPr/>
        <w:t xml:space="preserve">The only potential issue that could be raised is that there may be some missing points of consideration that are not addressed by this article; for example, further research into other possible components that could be used to create these CSEs or alternative methods for fabricating them may provide additional insights into their performance characteristics which could lead to further improvements in their safety and energy density capabilities when used in lithium batteries.</w:t>
      </w:r>
    </w:p>
    <w:p>
      <w:pPr>
        <w:pStyle w:val="Heading1"/>
      </w:pPr>
      <w:bookmarkStart w:id="5" w:name="_Toc5"/>
      <w:r>
        <w:t>Topics for further research:</w:t>
      </w:r>
      <w:bookmarkEnd w:id="5"/>
    </w:p>
    <w:p>
      <w:pPr>
        <w:spacing w:after="0"/>
        <w:numPr>
          <w:ilvl w:val="0"/>
          <w:numId w:val="2"/>
        </w:numPr>
      </w:pPr>
      <w:r>
        <w:rPr/>
        <w:t xml:space="preserve">Alternative components for CSE fabrication</w:t>
      </w:r>
    </w:p>
    <w:p>
      <w:pPr>
        <w:spacing w:after="0"/>
        <w:numPr>
          <w:ilvl w:val="0"/>
          <w:numId w:val="2"/>
        </w:numPr>
      </w:pPr>
      <w:r>
        <w:rPr/>
        <w:t xml:space="preserve">Improved safety of CSEs in lithium batteries</w:t>
      </w:r>
    </w:p>
    <w:p>
      <w:pPr>
        <w:spacing w:after="0"/>
        <w:numPr>
          <w:ilvl w:val="0"/>
          <w:numId w:val="2"/>
        </w:numPr>
      </w:pPr>
      <w:r>
        <w:rPr/>
        <w:t xml:space="preserve">Enhanced energy density of CSEs in lithium batteries</w:t>
      </w:r>
    </w:p>
    <w:p>
      <w:pPr>
        <w:spacing w:after="0"/>
        <w:numPr>
          <w:ilvl w:val="0"/>
          <w:numId w:val="2"/>
        </w:numPr>
      </w:pPr>
      <w:r>
        <w:rPr/>
        <w:t xml:space="preserve">Alternative fabrication methods for CSEs</w:t>
      </w:r>
    </w:p>
    <w:p>
      <w:pPr>
        <w:spacing w:after="0"/>
        <w:numPr>
          <w:ilvl w:val="0"/>
          <w:numId w:val="2"/>
        </w:numPr>
      </w:pPr>
      <w:r>
        <w:rPr/>
        <w:t xml:space="preserve">Volatilization and flammability issues of CSEs</w:t>
      </w:r>
    </w:p>
    <w:p>
      <w:pPr>
        <w:numPr>
          <w:ilvl w:val="0"/>
          <w:numId w:val="2"/>
        </w:numPr>
      </w:pPr>
      <w:r>
        <w:rPr/>
        <w:t xml:space="preserve">Nail penetration tests for CSEs</w:t>
      </w:r>
    </w:p>
    <w:p>
      <w:pPr>
        <w:pStyle w:val="Heading1"/>
      </w:pPr>
      <w:bookmarkStart w:id="6" w:name="_Toc6"/>
      <w:r>
        <w:t>Report location:</w:t>
      </w:r>
      <w:bookmarkEnd w:id="6"/>
    </w:p>
    <w:p>
      <w:hyperlink r:id="rId8" w:history="1">
        <w:r>
          <w:rPr>
            <w:color w:val="2980b9"/>
            <w:u w:val="single"/>
          </w:rPr>
          <w:t xml:space="preserve">https://www.fullpicture.app/item/f70c5c7bcd02e79b8b6b0db92c6a53a5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E12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2972030012X" TargetMode="External"/><Relationship Id="rId8" Type="http://schemas.openxmlformats.org/officeDocument/2006/relationships/hyperlink" Target="https://www.fullpicture.app/item/f70c5c7bcd02e79b8b6b0db92c6a53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2023-02-24T16:53:00+01:00</dcterms:created>
  <dcterms:modified xsi:type="dcterms:W3CDTF">2023-02-24T16:53:00+01:00</dcterms:modified>
</cp:coreProperties>
</file>

<file path=docProps/custom.xml><?xml version="1.0" encoding="utf-8"?>
<Properties xmlns="http://schemas.openxmlformats.org/officeDocument/2006/custom-properties" xmlns:vt="http://schemas.openxmlformats.org/officeDocument/2006/docPropsVTypes"/>
</file>