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multi-target stance detection based on Bi-LSTM network with position-weight-【维普期刊官网】- 中文期刊服务平台</w:t>
      </w:r>
      <w:br/>
      <w:hyperlink r:id="rId7" w:history="1">
        <w:r>
          <w:rPr>
            <w:color w:val="2980b9"/>
            <w:u w:val="single"/>
          </w:rPr>
          <w:t xml:space="preserve">http://awsqikan.cqvip.com/Qikan/Article/Detail?id=7103320901</w:t>
        </w:r>
      </w:hyperlink>
    </w:p>
    <w:p>
      <w:pPr>
        <w:pStyle w:val="Heading1"/>
      </w:pPr>
      <w:bookmarkStart w:id="2" w:name="_Toc2"/>
      <w:r>
        <w:t>Article summary:</w:t>
      </w:r>
      <w:bookmarkEnd w:id="2"/>
    </w:p>
    <w:p>
      <w:pPr>
        <w:jc w:val="both"/>
      </w:pPr>
      <w:r>
        <w:rPr/>
        <w:t xml:space="preserve">1. A multi-target stance detection algorithm based on a bidirectional long short-term memory (Bi-LSTM) network with position-weight is proposed to address the problem of mutual influence of content describing different targets.</w:t>
      </w:r>
    </w:p>
    <w:p>
      <w:pPr>
        <w:jc w:val="both"/>
      </w:pPr>
      <w:r>
        <w:rPr/>
        <w:t xml:space="preserve">2. The position information and output from the Bi-LSTM layer are fused by the position-weight fusion layer, and stances of different targets are predicted using the LSTM network and softmax classification.</w:t>
      </w:r>
    </w:p>
    <w:p>
      <w:pPr>
        <w:jc w:val="both"/>
      </w:pPr>
      <w:r>
        <w:rPr/>
        <w:t xml:space="preserve">3. The proposed method was tested on a multi-target stance detection corpus of the American election in 2016, achieving an advantage of 1.4% in macro average F1 value compared to recent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algorithm and its performance on a specific dataset. The authors provide evidence for their claims by citing relevant research papers and experiments conducted on the dataset used in this study. Furthermore, they acknowledge potential limitations of their approach such as its reliance on manual feature engineering, which could be improved upon with more sophisticated methods such as deep learning techniques. Additionally, they note that further research is needed to evaluate the effectiveness of their approach in other domains or datasets. </w:t>
      </w:r>
    </w:p>
    <w:p>
      <w:pPr>
        <w:jc w:val="both"/>
      </w:pPr>
      <w:r>
        <w:rPr/>
        <w:t xml:space="preserve">However, there are some potential biases present in the article that should be noted. For example, while the authors do mention potential limitations of their approach, they do not explore any counterarguments or alternative approaches that could be used instead or in addition to theirs. Additionally, while they cite relevant research papers to support their claims, they do not provide any evidence for how their approach outperforms existing methods or why it is better suited for multi-target stance detection than other approaches. Finally, there is no discussion about possible risks associated with using this approach or how it might affect users’ privacy or security if implemented in real world applications.</w:t>
      </w:r>
    </w:p>
    <w:p>
      <w:pPr>
        <w:pStyle w:val="Heading1"/>
      </w:pPr>
      <w:bookmarkStart w:id="5" w:name="_Toc5"/>
      <w:r>
        <w:t>Topics for further research:</w:t>
      </w:r>
      <w:bookmarkEnd w:id="5"/>
    </w:p>
    <w:p>
      <w:pPr>
        <w:spacing w:after="0"/>
        <w:numPr>
          <w:ilvl w:val="0"/>
          <w:numId w:val="2"/>
        </w:numPr>
      </w:pPr>
      <w:r>
        <w:rPr/>
        <w:t xml:space="preserve">Multi-target stance detection</w:t>
      </w:r>
    </w:p>
    <w:p>
      <w:pPr>
        <w:spacing w:after="0"/>
        <w:numPr>
          <w:ilvl w:val="0"/>
          <w:numId w:val="2"/>
        </w:numPr>
      </w:pPr>
      <w:r>
        <w:rPr/>
        <w:t xml:space="preserve">Deep learning techniques for stance detection</w:t>
      </w:r>
    </w:p>
    <w:p>
      <w:pPr>
        <w:spacing w:after="0"/>
        <w:numPr>
          <w:ilvl w:val="0"/>
          <w:numId w:val="2"/>
        </w:numPr>
      </w:pPr>
      <w:r>
        <w:rPr/>
        <w:t xml:space="preserve">Alternative approaches to stance detection</w:t>
      </w:r>
    </w:p>
    <w:p>
      <w:pPr>
        <w:spacing w:after="0"/>
        <w:numPr>
          <w:ilvl w:val="0"/>
          <w:numId w:val="2"/>
        </w:numPr>
      </w:pPr>
      <w:r>
        <w:rPr/>
        <w:t xml:space="preserve">Performance comparison of stance detection algorithms</w:t>
      </w:r>
    </w:p>
    <w:p>
      <w:pPr>
        <w:spacing w:after="0"/>
        <w:numPr>
          <w:ilvl w:val="0"/>
          <w:numId w:val="2"/>
        </w:numPr>
      </w:pPr>
      <w:r>
        <w:rPr/>
        <w:t xml:space="preserve">Risks associated with stance detection algorithms</w:t>
      </w:r>
    </w:p>
    <w:p>
      <w:pPr>
        <w:numPr>
          <w:ilvl w:val="0"/>
          <w:numId w:val="2"/>
        </w:numPr>
      </w:pPr>
      <w:r>
        <w:rPr/>
        <w:t xml:space="preserve">Privacy and security implications of stance detection algorithms</w:t>
      </w:r>
    </w:p>
    <w:p>
      <w:pPr>
        <w:pStyle w:val="Heading1"/>
      </w:pPr>
      <w:bookmarkStart w:id="6" w:name="_Toc6"/>
      <w:r>
        <w:t>Report location:</w:t>
      </w:r>
      <w:bookmarkEnd w:id="6"/>
    </w:p>
    <w:p>
      <w:hyperlink r:id="rId8" w:history="1">
        <w:r>
          <w:rPr>
            <w:color w:val="2980b9"/>
            <w:u w:val="single"/>
          </w:rPr>
          <w:t xml:space="preserve">https://www.fullpicture.app/item/f70c863506f77d1362b4823a54825080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9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wsqikan.cqvip.com/Qikan/Article/Detail?id=7103320901" TargetMode="External"/><Relationship Id="rId8" Type="http://schemas.openxmlformats.org/officeDocument/2006/relationships/hyperlink" Target="https://www.fullpicture.app/item/f70c863506f77d1362b4823a54825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2023-02-24T00:38:51+01:00</dcterms:created>
  <dcterms:modified xsi:type="dcterms:W3CDTF">2023-02-24T00:38:51+01:00</dcterms:modified>
</cp:coreProperties>
</file>

<file path=docProps/custom.xml><?xml version="1.0" encoding="utf-8"?>
<Properties xmlns="http://schemas.openxmlformats.org/officeDocument/2006/custom-properties" xmlns:vt="http://schemas.openxmlformats.org/officeDocument/2006/docPropsVTypes"/>
</file>