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ethical concerns and personal values influence the purchase intention of fast-fashion clothing? | Emerald Insight</w:t>
      </w:r>
      <w:br/>
      <w:hyperlink r:id="rId7" w:history="1">
        <w:r>
          <w:rPr>
            <w:color w:val="2980b9"/>
            <w:u w:val="single"/>
          </w:rPr>
          <w:t xml:space="preserve">https://www.emerald.com/insight/content/doi/10.1108/JFMM-01-2019-0011/full/html</w:t>
        </w:r>
      </w:hyperlink>
    </w:p>
    <w:p>
      <w:pPr>
        <w:pStyle w:val="Heading1"/>
      </w:pPr>
      <w:bookmarkStart w:id="2" w:name="_Toc2"/>
      <w:r>
        <w:t>Article summary:</w:t>
      </w:r>
      <w:bookmarkEnd w:id="2"/>
    </w:p>
    <w:p>
      <w:pPr>
        <w:jc w:val="both"/>
      </w:pPr>
      <w:r>
        <w:rPr/>
        <w:t xml:space="preserve">1. The rise of fast fashion has led to concerns about its unsustainable and unethical business practices, including worker and animal welfare and environmental impact.</w:t>
      </w:r>
    </w:p>
    <w:p>
      <w:pPr>
        <w:jc w:val="both"/>
      </w:pPr>
      <w:r>
        <w:rPr/>
        <w:t xml:space="preserve">2. A study found that consumers' self-transcendence values and openness to change values positively influence their level of ethical concern towards these issues in the fashion industry.</w:t>
      </w:r>
    </w:p>
    <w:p>
      <w:pPr>
        <w:jc w:val="both"/>
      </w:pPr>
      <w:r>
        <w:rPr/>
        <w:t xml:space="preserve">3. Consumers' level of concern towards animal welfare and the environment positively influences their likelihood to purchase ethically marketed fast fashion.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 ethical concerns and personal values influence the purchase intention of fast-fashion clothing?" by Stringer, Mortimer, and Payne explores the impact of consumer values on ethical consumption in the fast-fashion industry. The study found that self-transcendence values and openness to change values positively influence consumers' levels of ethical concern towards animal welfare, environmental concerns, and worker welfare issues within the fashion industry. Additionally, a consumer's level of concern towards animal welfare and the environment positively influences their likelihood to purchase ethically marketed fast fashion.</w:t>
      </w:r>
    </w:p>
    <w:p>
      <w:pPr>
        <w:jc w:val="both"/>
      </w:pPr>
      <w:r>
        <w:rPr/>
        <w:t xml:space="preserve"/>
      </w:r>
    </w:p>
    <w:p>
      <w:pPr>
        <w:jc w:val="both"/>
      </w:pPr>
      <w:r>
        <w:rPr/>
        <w:t xml:space="preserve">Overall, the article provides valuable insights into the role of consumer values in ethical consumption within the fashion industry. However, there are some potential biases and limitations to consider. </w:t>
      </w:r>
    </w:p>
    <w:p>
      <w:pPr>
        <w:jc w:val="both"/>
      </w:pPr>
      <w:r>
        <w:rPr/>
        <w:t xml:space="preserve"/>
      </w:r>
    </w:p>
    <w:p>
      <w:pPr>
        <w:jc w:val="both"/>
      </w:pPr>
      <w:r>
        <w:rPr/>
        <w:t xml:space="preserve">Firstly, the study only surveyed US-based fast-fashion consumers via Amazon MTurk, which may not be representative of global attitudes towards ethical consumption in fashion. Additionally, the sample size of 350 participants is relatively small and may not provide a comprehensive understanding of consumer behavior.</w:t>
      </w:r>
    </w:p>
    <w:p>
      <w:pPr>
        <w:jc w:val="both"/>
      </w:pPr>
      <w:r>
        <w:rPr/>
        <w:t xml:space="preserve"/>
      </w:r>
    </w:p>
    <w:p>
      <w:pPr>
        <w:jc w:val="both"/>
      </w:pPr>
      <w:r>
        <w:rPr/>
        <w:t xml:space="preserve">Furthermore, while the article acknowledges common ethical concerns within the fashion context such as worker welfare and labor practices, it primarily focuses on animal welfare and environmental impacts. This narrow focus may overlook other important factors that influence ethical consumption in fashion.</w:t>
      </w:r>
    </w:p>
    <w:p>
      <w:pPr>
        <w:jc w:val="both"/>
      </w:pPr>
      <w:r>
        <w:rPr/>
        <w:t xml:space="preserve"/>
      </w:r>
    </w:p>
    <w:p>
      <w:pPr>
        <w:jc w:val="both"/>
      </w:pPr>
      <w:r>
        <w:rPr/>
        <w:t xml:space="preserve">Additionally, while the study found a positive correlation between consumer values and ethical concerns towards animal welfare and environmental impacts, it does not explore potential counterarguments or alternative perspectives on these issues. For example, some consumers may prioritize affordability over ethical considerations when purchasing clothing.</w:t>
      </w:r>
    </w:p>
    <w:p>
      <w:pPr>
        <w:jc w:val="both"/>
      </w:pPr>
      <w:r>
        <w:rPr/>
        <w:t xml:space="preserve"/>
      </w:r>
    </w:p>
    <w:p>
      <w:pPr>
        <w:jc w:val="both"/>
      </w:pPr>
      <w:r>
        <w:rPr/>
        <w:t xml:space="preserve">Finally, it is worth noting that this article was published by Emerald Publishing Limited which could potentially have a vested interest in promoting research on sustainable fashion practices. However, there is no clear evidence of promotional content or partiality within this particular article.</w:t>
      </w:r>
    </w:p>
    <w:p>
      <w:pPr>
        <w:jc w:val="both"/>
      </w:pPr>
      <w:r>
        <w:rPr/>
        <w:t xml:space="preserve"/>
      </w:r>
    </w:p>
    <w:p>
      <w:pPr>
        <w:jc w:val="both"/>
      </w:pPr>
      <w:r>
        <w:rPr/>
        <w:t xml:space="preserve">In conclusion, while this article provides valuable insights into the role of consumer values in ethical consumption within the fast-fashion industry, it is important to consider its potential biases and limitations. Future research should aim to address these limitations and provide a more comprehensive understanding of ethical consumption in fashion.</w:t>
      </w:r>
    </w:p>
    <w:p>
      <w:pPr>
        <w:pStyle w:val="Heading1"/>
      </w:pPr>
      <w:bookmarkStart w:id="5" w:name="_Toc5"/>
      <w:r>
        <w:t>Topics for further research:</w:t>
      </w:r>
      <w:bookmarkEnd w:id="5"/>
    </w:p>
    <w:p>
      <w:pPr>
        <w:spacing w:after="0"/>
        <w:numPr>
          <w:ilvl w:val="0"/>
          <w:numId w:val="2"/>
        </w:numPr>
      </w:pPr>
      <w:r>
        <w:rPr/>
        <w:t xml:space="preserve">Labor practices in the fast-fashion industry
</w:t>
      </w:r>
    </w:p>
    <w:p>
      <w:pPr>
        <w:spacing w:after="0"/>
        <w:numPr>
          <w:ilvl w:val="0"/>
          <w:numId w:val="2"/>
        </w:numPr>
      </w:pPr>
      <w:r>
        <w:rPr/>
        <w:t xml:space="preserve">Consumer attitudes towards affordability vs. ethical considerations in fashion
</w:t>
      </w:r>
    </w:p>
    <w:p>
      <w:pPr>
        <w:spacing w:after="0"/>
        <w:numPr>
          <w:ilvl w:val="0"/>
          <w:numId w:val="2"/>
        </w:numPr>
      </w:pPr>
      <w:r>
        <w:rPr/>
        <w:t xml:space="preserve">Global attitudes towards ethical consumption in fashion
</w:t>
      </w:r>
    </w:p>
    <w:p>
      <w:pPr>
        <w:spacing w:after="0"/>
        <w:numPr>
          <w:ilvl w:val="0"/>
          <w:numId w:val="2"/>
        </w:numPr>
      </w:pPr>
      <w:r>
        <w:rPr/>
        <w:t xml:space="preserve">Impact of fast fashion on local communities and economies
</w:t>
      </w:r>
    </w:p>
    <w:p>
      <w:pPr>
        <w:spacing w:after="0"/>
        <w:numPr>
          <w:ilvl w:val="0"/>
          <w:numId w:val="2"/>
        </w:numPr>
      </w:pPr>
      <w:r>
        <w:rPr/>
        <w:t xml:space="preserve">Sustainable fashion practices and their effectiveness
</w:t>
      </w:r>
    </w:p>
    <w:p>
      <w:pPr>
        <w:numPr>
          <w:ilvl w:val="0"/>
          <w:numId w:val="2"/>
        </w:numPr>
      </w:pPr>
      <w:r>
        <w:rPr/>
        <w:t xml:space="preserve">Role of government regulations in promoting ethical consumption in fashion</w:t>
      </w:r>
    </w:p>
    <w:p>
      <w:pPr>
        <w:pStyle w:val="Heading1"/>
      </w:pPr>
      <w:bookmarkStart w:id="6" w:name="_Toc6"/>
      <w:r>
        <w:t>Report location:</w:t>
      </w:r>
      <w:bookmarkEnd w:id="6"/>
    </w:p>
    <w:p>
      <w:hyperlink r:id="rId8" w:history="1">
        <w:r>
          <w:rPr>
            <w:color w:val="2980b9"/>
            <w:u w:val="single"/>
          </w:rPr>
          <w:t xml:space="preserve">https://www.fullpicture.app/item/f70ded19928fcf5accdfdcd92ee9877e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A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FMM-01-2019-0011/full/html" TargetMode="External"/><Relationship Id="rId8" Type="http://schemas.openxmlformats.org/officeDocument/2006/relationships/hyperlink" Target="https://www.fullpicture.app/item/f70ded19928fcf5accdfdcd92ee98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2023-12-16T07:46:12+01:00</dcterms:created>
  <dcterms:modified xsi:type="dcterms:W3CDTF">2023-12-16T07:46:12+01:00</dcterms:modified>
</cp:coreProperties>
</file>

<file path=docProps/custom.xml><?xml version="1.0" encoding="utf-8"?>
<Properties xmlns="http://schemas.openxmlformats.org/officeDocument/2006/custom-properties" xmlns:vt="http://schemas.openxmlformats.org/officeDocument/2006/docPropsVTypes"/>
</file>