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孔内深层强夯法处理大厚度湿陷性黄土地基的试验研究 - 中国知网</w:t></w:r><w:br/><w:hyperlink r:id="rId7" w:history="1"><w:r><w:rPr><w:color w:val="2980b9"/><w:u w:val="single"/></w:rPr><w:t xml:space="preserve">https://kns.cnki.net/kcms2/article/abstract?v=3uoqIhG8C44YLTlOAiTRKibYlV5Vjs7iy_Rpms2pqwbFRRUtoUImHa0hOih13vbqjXHvn3dqw4v2JdLPqNn_0363UqsE_SO8&uniplatform=NZKPT</w:t></w:r></w:hyperlink></w:p><w:p><w:pPr><w:pStyle w:val="Heading1"/></w:pPr><w:bookmarkStart w:id="2" w:name="_Toc2"/><w:r><w:t>Article summary:</w:t></w:r><w:bookmarkEnd w:id="2"/></w:p><w:p><w:pPr><w:jc w:val="both"/></w:pPr><w:r><w:rPr/><w:t xml:space="preserve">1. This article discusses a field test of deep-hole dynamic compaction (DDC) method for treating large thickness, wet collapsible loess foundation.</w:t></w:r></w:p><w:p><w:pPr><w:jc w:val="both"/></w:pPr><w:r><w:rPr/><w:t xml:space="preserve">2. Two schemes with different pile distances were tested and evaluated to determine the optimal design parameters for the project.</w:t></w:r></w:p><w:p><w:pPr><w:jc w:val="both"/></w:pPr><w:r><w:rPr/><w:t xml:space="preserve">3. The results of this study provide useful reference for foundation treatment in areas with low water content and deep self-weight collapsible loess.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the test plan, construction process, and results of the field test. The article also cites relevant references to support its claims and conclusions. However, there are some potential biases that should be noted. For example, the article does not explore any counterarguments or alternative solutions to the problem being discussed, nor does it present both sides of the argument equally. Additionally, there is no discussion of possible risks associated with using this method or any other potential drawbacks that should be considered when implementing this solution. Furthermore, there is no mention of how long-term effects may be impacted by using this method or what other factors may need to be taken into account when making decisions about its use in practice.</w:t></w:r></w:p><w:p><w:pPr><w:pStyle w:val="Heading1"/></w:pPr><w:bookmarkStart w:id="5" w:name="_Toc5"/><w:r><w:t>Topics for further research:</w:t></w:r><w:bookmarkEnd w:id="5"/></w:p><w:p><w:pPr><w:spacing w:after="0"/><w:numPr><w:ilvl w:val="0"/><w:numId w:val="2"/></w:numPr></w:pPr><w:r><w:rPr/><w:t xml:space="preserve">Alternative solutions to field testing</w:t></w:r></w:p><w:p><w:pPr><w:spacing w:after="0"/><w:numPr><w:ilvl w:val="0"/><w:numId w:val="2"/></w:numPr></w:pPr><w:r><w:rPr/><w:t xml:space="preserve">Potential risks of field testing</w:t></w:r></w:p><w:p><w:pPr><w:spacing w:after="0"/><w:numPr><w:ilvl w:val="0"/><w:numId w:val="2"/></w:numPr></w:pPr><w:r><w:rPr/><w:t xml:space="preserve">Long-term effects of field testing</w:t></w:r></w:p><w:p><w:pPr><w:spacing w:after="0"/><w:numPr><w:ilvl w:val="0"/><w:numId w:val="2"/></w:numPr></w:pPr><w:r><w:rPr/><w:t xml:space="preserve">Factors to consider when implementing field testing</w:t></w:r></w:p><w:p><w:pPr><w:spacing w:after="0"/><w:numPr><w:ilvl w:val="0"/><w:numId w:val="2"/></w:numPr></w:pPr><w:r><w:rPr/><w:t xml:space="preserve">Counterarguments to field testing</w:t></w:r></w:p><w:p><w:pPr><w:numPr><w:ilvl w:val="0"/><w:numId w:val="2"/></w:numPr></w:pPr><w:r><w:rPr/><w:t xml:space="preserve">Advantages and disadvantages of field testing</w:t></w:r></w:p><w:p><w:pPr><w:pStyle w:val="Heading1"/></w:pPr><w:bookmarkStart w:id="6" w:name="_Toc6"/><w:r><w:t>Report location:</w:t></w:r><w:bookmarkEnd w:id="6"/></w:p><w:p><w:hyperlink r:id="rId8" w:history="1"><w:r><w:rPr><w:color w:val="2980b9"/><w:u w:val="single"/></w:rPr><w:t xml:space="preserve">https://www.fullpicture.app/item/f71416b627e19b6f3a15fe7e79c26783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3B7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a0hOih13vbqjXHvn3dqw4v2JdLPqNn_0363UqsE_SO8&amp;uniplatform=NZKPT" TargetMode="External"/><Relationship Id="rId8" Type="http://schemas.openxmlformats.org/officeDocument/2006/relationships/hyperlink" Target="https://www.fullpicture.app/item/f71416b627e19b6f3a15fe7e79c267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2023-02-19T21:07:01+01:00</dcterms:created>
  <dcterms:modified xsi:type="dcterms:W3CDTF">2023-02-19T21:07:01+01:00</dcterms:modified>
</cp:coreProperties>
</file>

<file path=docProps/custom.xml><?xml version="1.0" encoding="utf-8"?>
<Properties xmlns="http://schemas.openxmlformats.org/officeDocument/2006/custom-properties" xmlns:vt="http://schemas.openxmlformats.org/officeDocument/2006/docPropsVTypes"/>
</file>