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Age-Dependent Sequential Increase of Senescent Cells in the Skin - PubMed</w:t>
      </w:r>
      <w:br/>
      <w:hyperlink r:id="rId7" w:history="1">
        <w:r>
          <w:rPr>
            <w:color w:val="2980b9"/>
            <w:u w:val="single"/>
          </w:rPr>
          <w:t xml:space="preserve">https://pubmed.ncbi.nlm.nih.gov/35151764/</w:t>
        </w:r>
      </w:hyperlink>
    </w:p>
    <w:p>
      <w:pPr>
        <w:pStyle w:val="Heading1"/>
      </w:pPr>
      <w:bookmarkStart w:id="2" w:name="_Toc2"/>
      <w:r>
        <w:t>Article summary:</w:t>
      </w:r>
      <w:bookmarkEnd w:id="2"/>
    </w:p>
    <w:p>
      <w:pPr>
        <w:jc w:val="both"/>
      </w:pPr>
      <w:r>
        <w:rPr/>
        <w:t xml:space="preserve">1. This article discusses the age-dependent sequential increase of senescent cells in the skin.</w:t>
      </w:r>
    </w:p>
    <w:p>
      <w:pPr>
        <w:jc w:val="both"/>
      </w:pPr>
      <w:r>
        <w:rPr/>
        <w:t xml:space="preserve">2. It examines how these cells can be identified in culture and in aging skin in vivo.</w:t>
      </w:r>
    </w:p>
    <w:p>
      <w:pPr>
        <w:jc w:val="both"/>
      </w:pPr>
      <w:r>
        <w:rPr/>
        <w:t xml:space="preserve">3. The article also looks at how different changes in choline metabolism occur during cellular senescence, as well as the biomarkers that can be used to identify senescent human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and exploring counterarguments where appropriate. The authors provide a comprehensive overview of the topic, citing relevant research studies to support their points. They also discuss potential risks associated with senescent cells, such as increased inflammation and oxidative stress, which could lead to premature aging of the skin. </w:t>
      </w:r>
    </w:p>
    <w:p>
      <w:pPr>
        <w:jc w:val="both"/>
      </w:pPr>
      <w:r>
        <w:rPr/>
        <w:t xml:space="preserve">The article does not appear to be biased or one-sided, presenting both sides of the argument equally. It does not contain any promotional content or partiality towards any particular viewpoint or opinion. All claims are supported by evidence from relevant research studies, making it a reliable source of information on this topic. </w:t>
      </w:r>
    </w:p>
    <w:p>
      <w:pPr>
        <w:jc w:val="both"/>
      </w:pPr>
      <w:r>
        <w:rPr/>
        <w:t xml:space="preserve">The only potential issue with the article is that it does not explore all possible counterarguments or points of consideration related to this topic. For example, it does not discuss how lifestyle factors such as diet and exercise may affect the rate at which senescent cells accumulate in the skin over time. This could have been explored further to provide a more comprehensive overview of this topic.</w:t>
      </w:r>
    </w:p>
    <w:p>
      <w:pPr>
        <w:pStyle w:val="Heading1"/>
      </w:pPr>
      <w:bookmarkStart w:id="5" w:name="_Toc5"/>
      <w:r>
        <w:t>Topics for further research:</w:t>
      </w:r>
      <w:bookmarkEnd w:id="5"/>
    </w:p>
    <w:p>
      <w:pPr>
        <w:spacing w:after="0"/>
        <w:numPr>
          <w:ilvl w:val="0"/>
          <w:numId w:val="2"/>
        </w:numPr>
      </w:pPr>
      <w:r>
        <w:rPr/>
        <w:t xml:space="preserve">Senescent cells and lifestyle factors</w:t>
      </w:r>
    </w:p>
    <w:p>
      <w:pPr>
        <w:spacing w:after="0"/>
        <w:numPr>
          <w:ilvl w:val="0"/>
          <w:numId w:val="2"/>
        </w:numPr>
      </w:pPr>
      <w:r>
        <w:rPr/>
        <w:t xml:space="preserve">Diet and senescent cells</w:t>
      </w:r>
    </w:p>
    <w:p>
      <w:pPr>
        <w:spacing w:after="0"/>
        <w:numPr>
          <w:ilvl w:val="0"/>
          <w:numId w:val="2"/>
        </w:numPr>
      </w:pPr>
      <w:r>
        <w:rPr/>
        <w:t xml:space="preserve">Exercise and senescent cells</w:t>
      </w:r>
    </w:p>
    <w:p>
      <w:pPr>
        <w:spacing w:after="0"/>
        <w:numPr>
          <w:ilvl w:val="0"/>
          <w:numId w:val="2"/>
        </w:numPr>
      </w:pPr>
      <w:r>
        <w:rPr/>
        <w:t xml:space="preserve">Oxidative stress and senescent cells</w:t>
      </w:r>
    </w:p>
    <w:p>
      <w:pPr>
        <w:spacing w:after="0"/>
        <w:numPr>
          <w:ilvl w:val="0"/>
          <w:numId w:val="2"/>
        </w:numPr>
      </w:pPr>
      <w:r>
        <w:rPr/>
        <w:t xml:space="preserve">Inflammation and senescent cells</w:t>
      </w:r>
    </w:p>
    <w:p>
      <w:pPr>
        <w:numPr>
          <w:ilvl w:val="0"/>
          <w:numId w:val="2"/>
        </w:numPr>
      </w:pPr>
      <w:r>
        <w:rPr/>
        <w:t xml:space="preserve">Premature aging and senescent cells</w:t>
      </w:r>
    </w:p>
    <w:p>
      <w:pPr>
        <w:pStyle w:val="Heading1"/>
      </w:pPr>
      <w:bookmarkStart w:id="6" w:name="_Toc6"/>
      <w:r>
        <w:t>Report location:</w:t>
      </w:r>
      <w:bookmarkEnd w:id="6"/>
    </w:p>
    <w:p>
      <w:hyperlink r:id="rId8" w:history="1">
        <w:r>
          <w:rPr>
            <w:color w:val="2980b9"/>
            <w:u w:val="single"/>
          </w:rPr>
          <w:t xml:space="preserve">https://www.fullpicture.app/item/f72d553a1fa654558977123cfd058a7b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FD8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151764/" TargetMode="External"/><Relationship Id="rId8" Type="http://schemas.openxmlformats.org/officeDocument/2006/relationships/hyperlink" Target="https://www.fullpicture.app/item/f72d553a1fa654558977123cfd058a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2023-02-27T01:51:53+01:00</dcterms:created>
  <dcterms:modified xsi:type="dcterms:W3CDTF">2023-02-27T01:51:53+01:00</dcterms:modified>
</cp:coreProperties>
</file>

<file path=docProps/custom.xml><?xml version="1.0" encoding="utf-8"?>
<Properties xmlns="http://schemas.openxmlformats.org/officeDocument/2006/custom-properties" xmlns:vt="http://schemas.openxmlformats.org/officeDocument/2006/docPropsVTypes"/>
</file>