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The Utilities Detector</w:t>
      </w:r>
      <w:br/>
      <w:hyperlink r:id="rId7" w:history="1">
        <w:r>
          <w:rPr>
            <w:color w:val="2980b9"/>
            <w:u w:val="single"/>
          </w:rPr>
          <w:t xml:space="preserve">https://utilitiesdetector.com/</w:t>
        </w:r>
      </w:hyperlink>
    </w:p>
    <w:p>
      <w:pPr>
        <w:pStyle w:val="Heading1"/>
      </w:pPr>
      <w:bookmarkStart w:id="2" w:name="_Toc2"/>
      <w:r>
        <w:t>Article summary:</w:t>
      </w:r>
      <w:bookmarkEnd w:id="2"/>
    </w:p>
    <w:p>
      <w:pPr>
        <w:jc w:val="both"/>
      </w:pPr>
      <w:r>
        <w:rPr/>
        <w:t xml:space="preserve">1. The Utilities Detector provides underground utility detection and mapping services, including electricity cables &amp; conduits, water supply &amp; drainage pipes, major hazard pipelines, telephone cables, internet fibre optic cables, ancestral/unmarked graves, and more.</w:t>
      </w:r>
    </w:p>
    <w:p>
      <w:pPr>
        <w:jc w:val="both"/>
      </w:pPr>
      <w:r>
        <w:rPr/>
        <w:t xml:space="preserve">2. Benefits of using GPR include quickly and accurately locating buried pipes and marking their location on the ground in real-time while on-site; advanced viewing options for full understanding of buried infrastructure while still in the field; visualise, analyse and report data in powerful software; maps and reports for post-survey analysis and reporting.</w:t>
      </w:r>
    </w:p>
    <w:p>
      <w:pPr>
        <w:jc w:val="both"/>
      </w:pPr>
      <w:r>
        <w:rPr/>
        <w:t xml:space="preserve">3. The article also highlights industry statistics related to insufficient locating practices, as well as the cost of utility detection versus the cost of hitting a gas line or water pipe.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“Home - The Utilities Detector” is generally reliable and trustworthy. It provides detailed information about the services offered by The Utilities Detector as well as the benefits of using Ground Penetrating Radar (GPR). It also includes industry statistics related to insufficient locating practices which adds credibility to the article. </w:t>
      </w:r>
    </w:p>
    <w:p>
      <w:pPr>
        <w:jc w:val="both"/>
      </w:pPr>
      <w:r>
        <w:rPr/>
        <w:t xml:space="preserve">The article does not appear to be biased or one-sided in its reporting. All claims are supported with evidence such as links to external sources for further information. There are no missing points of consideration or unexplored counterarguments that could affect the reliability of the article. Furthermore, there is no promotional content or partiality present in the article which could lead to bias or one-sidedness. </w:t>
      </w:r>
    </w:p>
    <w:p>
      <w:pPr>
        <w:jc w:val="both"/>
      </w:pPr>
      <w:r>
        <w:rPr/>
        <w:t xml:space="preserve">The only potential issue with this article is that it does not mention any possible risks associated with using GPR technology for underground utility detection and mapping services. This should be noted so that readers can make an informed decision about whether they want to use this service or not.</w:t>
      </w:r>
    </w:p>
    <w:p>
      <w:pPr>
        <w:pStyle w:val="Heading1"/>
      </w:pPr>
      <w:bookmarkStart w:id="5" w:name="_Toc5"/>
      <w:r>
        <w:t>Topics for further research:</w:t>
      </w:r>
      <w:bookmarkEnd w:id="5"/>
    </w:p>
    <w:p>
      <w:pPr>
        <w:spacing w:after="0"/>
        <w:numPr>
          <w:ilvl w:val="0"/>
          <w:numId w:val="2"/>
        </w:numPr>
      </w:pPr>
      <w:r>
        <w:rPr/>
        <w:t xml:space="preserve">Underground utility detection risks</w:t>
      </w:r>
    </w:p>
    <w:p>
      <w:pPr>
        <w:spacing w:after="0"/>
        <w:numPr>
          <w:ilvl w:val="0"/>
          <w:numId w:val="2"/>
        </w:numPr>
      </w:pPr>
      <w:r>
        <w:rPr/>
        <w:t xml:space="preserve">Ground Penetrating Radar safety</w:t>
      </w:r>
    </w:p>
    <w:p>
      <w:pPr>
        <w:spacing w:after="0"/>
        <w:numPr>
          <w:ilvl w:val="0"/>
          <w:numId w:val="2"/>
        </w:numPr>
      </w:pPr>
      <w:r>
        <w:rPr/>
        <w:t xml:space="preserve">Underground utility mapping services</w:t>
      </w:r>
    </w:p>
    <w:p>
      <w:pPr>
        <w:spacing w:after="0"/>
        <w:numPr>
          <w:ilvl w:val="0"/>
          <w:numId w:val="2"/>
        </w:numPr>
      </w:pPr>
      <w:r>
        <w:rPr/>
        <w:t xml:space="preserve">Benefits of using GPR technology</w:t>
      </w:r>
    </w:p>
    <w:p>
      <w:pPr>
        <w:spacing w:after="0"/>
        <w:numPr>
          <w:ilvl w:val="0"/>
          <w:numId w:val="2"/>
        </w:numPr>
      </w:pPr>
      <w:r>
        <w:rPr/>
        <w:t xml:space="preserve">Advantages of The Utilities Detector</w:t>
      </w:r>
    </w:p>
    <w:p>
      <w:pPr>
        <w:numPr>
          <w:ilvl w:val="0"/>
          <w:numId w:val="2"/>
        </w:numPr>
      </w:pPr>
      <w:r>
        <w:rPr/>
        <w:t xml:space="preserve">Industry statistics on locating practices</w:t>
      </w:r>
    </w:p>
    <w:p>
      <w:pPr>
        <w:pStyle w:val="Heading1"/>
      </w:pPr>
      <w:bookmarkStart w:id="6" w:name="_Toc6"/>
      <w:r>
        <w:t>Report location:</w:t>
      </w:r>
      <w:bookmarkEnd w:id="6"/>
    </w:p>
    <w:p>
      <w:hyperlink r:id="rId8" w:history="1">
        <w:r>
          <w:rPr>
            <w:color w:val="2980b9"/>
            <w:u w:val="single"/>
          </w:rPr>
          <w:t xml:space="preserve">https://www.fullpicture.app/item/f748d0955050490051782b4010bf93a4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5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ilitiesdetector.com/" TargetMode="External"/><Relationship Id="rId8" Type="http://schemas.openxmlformats.org/officeDocument/2006/relationships/hyperlink" Target="https://www.fullpicture.app/item/f748d0955050490051782b4010bf9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2023-02-20T22:46:23+01:00</dcterms:created>
  <dcterms:modified xsi:type="dcterms:W3CDTF">2023-02-20T22:46:23+01:00</dcterms:modified>
</cp:coreProperties>
</file>

<file path=docProps/custom.xml><?xml version="1.0" encoding="utf-8"?>
<Properties xmlns="http://schemas.openxmlformats.org/officeDocument/2006/custom-properties" xmlns:vt="http://schemas.openxmlformats.org/officeDocument/2006/docPropsVTypes"/>
</file>