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"Influences of Heating and Cooling Rates on the DSC... - Google 学术搜索</w:t>
      </w:r>
      <w:br/>
      <w:hyperlink r:id="rId7" w:history="1">
        <w:r>
          <w:rPr>
            <w:color w:val="2980b9"/>
            <w:u w:val="single"/>
          </w:rPr>
          <w:t xml:space="preserve">https://so1.typicalgame.com/scholar?q=%22Influences+of+Heating+and+Cooling+Rates+on+the+DSC+Measurement+Result</w:t>
        </w:r>
      </w:hyperlink>
    </w:p>
    <w:p>
      <w:pPr>
        <w:pStyle w:val="Heading1"/>
      </w:pPr>
      <w:bookmarkStart w:id="2" w:name="_Toc2"/>
      <w:r>
        <w:t>Article summary:</w:t>
      </w:r>
      <w:bookmarkEnd w:id="2"/>
    </w:p>
    <w:p>
      <w:pPr>
        <w:jc w:val="both"/>
      </w:pPr>
      <w:r>
        <w:rPr/>
        <w:t xml:space="preserve">1. 本文研究了样品质量和加热/冷却速率对测量结果的影响，发现任何测试的加热/冷却速率都未能达到实现技术目标的结果。</w:t>
      </w:r>
    </w:p>
    <w:p>
      <w:pPr>
        <w:jc w:val="both"/>
      </w:pPr>
      <w:r>
        <w:rPr/>
        <w:t xml:space="preserve">2. 另一项研究使用DSC对双相不锈钢进行了实验，发现增加冷却速率会导致凝固和微观结构演变的变化。</w:t>
      </w:r>
    </w:p>
    <w:p>
      <w:pPr>
        <w:jc w:val="both"/>
      </w:pPr>
      <w:r>
        <w:rPr/>
        <w:t xml:space="preserve">3. 还有一项研究探讨了聚（l-乳酸）成核动力学及其形态对冷却速率的影响。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可以注意到一些潜在的偏见和来源。首先，文章似乎只关注了加热和冷却速率对DSC测量结果的影响，而没有考虑其他可能影响实验结果的因素。这种片面报道可能导致读者对实验结论的完整性产生质疑。</w:t>
      </w:r>
    </w:p>
    <w:p>
      <w:pPr>
        <w:jc w:val="both"/>
      </w:pPr>
      <w:r>
        <w:rPr/>
        <w:t xml:space="preserve"/>
      </w:r>
    </w:p>
    <w:p>
      <w:pPr>
        <w:jc w:val="both"/>
      </w:pPr>
      <w:r>
        <w:rPr/>
        <w:t xml:space="preserve">此外，文章中提出了一些主张，如加快冷却速率会导致不锈钢微观结构演变的变化，但未提供足够的证据来支持这些主张。缺乏充分的数据支持可能使得这些结论缺乏说服力。</w:t>
      </w:r>
    </w:p>
    <w:p>
      <w:pPr>
        <w:jc w:val="both"/>
      </w:pPr>
      <w:r>
        <w:rPr/>
        <w:t xml:space="preserve"/>
      </w:r>
    </w:p>
    <w:p>
      <w:pPr>
        <w:jc w:val="both"/>
      </w:pPr>
      <w:r>
        <w:rPr/>
        <w:t xml:space="preserve">另外，文章似乎没有探讨可能存在的反驳观点或其他解释。一个全面的研究应该包括对不同观点和解释的考虑，并尝试回答可能引起争议的问题。</w:t>
      </w:r>
    </w:p>
    <w:p>
      <w:pPr>
        <w:jc w:val="both"/>
      </w:pPr>
      <w:r>
        <w:rPr/>
        <w:t xml:space="preserve"/>
      </w:r>
    </w:p>
    <w:p>
      <w:pPr>
        <w:jc w:val="both"/>
      </w:pPr>
      <w:r>
        <w:rPr/>
        <w:t xml:space="preserve">最后，在文章中是否有宣传内容或偏袒某种立场也是需要关注的问题。科学研究应该客观、中立地呈现事实和数据，而不应受到任何利益相关方的影响。</w:t>
      </w:r>
    </w:p>
    <w:p>
      <w:pPr>
        <w:jc w:val="both"/>
      </w:pPr>
      <w:r>
        <w:rPr/>
        <w:t xml:space="preserve"/>
      </w:r>
    </w:p>
    <w:p>
      <w:pPr>
        <w:jc w:val="both"/>
      </w:pPr>
      <w:r>
        <w:rPr/>
        <w:t xml:space="preserve">综上所述，对于这篇文章，我们需要更深入地审视其方法和结论，并确保其具有科学严谨性和客观性。同时也要警惕可能存在的偏见和片面报道，并努力寻找更全面、平衡的信息来源。</w:t>
      </w:r>
    </w:p>
    <w:p>
      <w:pPr>
        <w:pStyle w:val="Heading1"/>
      </w:pPr>
      <w:bookmarkStart w:id="5" w:name="_Toc5"/>
      <w:r>
        <w:t>Topics for further research:</w:t>
      </w:r>
      <w:bookmarkEnd w:id="5"/>
    </w:p>
    <w:p>
      <w:pPr>
        <w:spacing w:after="0"/>
        <w:numPr>
          <w:ilvl w:val="0"/>
          <w:numId w:val="2"/>
        </w:numPr>
      </w:pPr>
      <w:r>
        <w:rPr/>
        <w:t xml:space="preserve">DSC测量结果影响因素
</w:t>
      </w:r>
    </w:p>
    <w:p>
      <w:pPr>
        <w:spacing w:after="0"/>
        <w:numPr>
          <w:ilvl w:val="0"/>
          <w:numId w:val="2"/>
        </w:numPr>
      </w:pPr>
      <w:r>
        <w:rPr/>
        <w:t xml:space="preserve">不锈钢微观结构演变证据
</w:t>
      </w:r>
    </w:p>
    <w:p>
      <w:pPr>
        <w:spacing w:after="0"/>
        <w:numPr>
          <w:ilvl w:val="0"/>
          <w:numId w:val="2"/>
        </w:numPr>
      </w:pPr>
      <w:r>
        <w:rPr/>
        <w:t xml:space="preserve">反驳观点和其他解释
</w:t>
      </w:r>
    </w:p>
    <w:p>
      <w:pPr>
        <w:spacing w:after="0"/>
        <w:numPr>
          <w:ilvl w:val="0"/>
          <w:numId w:val="2"/>
        </w:numPr>
      </w:pPr>
      <w:r>
        <w:rPr/>
        <w:t xml:space="preserve">宣传内容和偏袒立场
</w:t>
      </w:r>
    </w:p>
    <w:p>
      <w:pPr>
        <w:spacing w:after="0"/>
        <w:numPr>
          <w:ilvl w:val="0"/>
          <w:numId w:val="2"/>
        </w:numPr>
      </w:pPr>
      <w:r>
        <w:rPr/>
        <w:t xml:space="preserve">科学严谨性和客观性
</w:t>
      </w:r>
    </w:p>
    <w:p>
      <w:pPr>
        <w:numPr>
          <w:ilvl w:val="0"/>
          <w:numId w:val="2"/>
        </w:numPr>
      </w:pPr>
      <w:r>
        <w:rPr/>
        <w:t xml:space="preserve">更全面、平衡的信息来源</w:t>
      </w:r>
    </w:p>
    <w:p>
      <w:pPr>
        <w:pStyle w:val="Heading1"/>
      </w:pPr>
      <w:bookmarkStart w:id="6" w:name="_Toc6"/>
      <w:r>
        <w:t>Report location:</w:t>
      </w:r>
      <w:bookmarkEnd w:id="6"/>
    </w:p>
    <w:p>
      <w:hyperlink r:id="rId8" w:history="1">
        <w:r>
          <w:rPr>
            <w:color w:val="2980b9"/>
            <w:u w:val="single"/>
          </w:rPr>
          <w:t xml:space="preserve">https://www.fullpicture.app/item/f76a5c6de1e7498b0f180f909e62b161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9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1.typicalgame.com/scholar?q=%22Influences+of+Heating+and+Cooling+Rates+on+the+DSC+Measurement+Result" TargetMode="External"/><Relationship Id="rId8" Type="http://schemas.openxmlformats.org/officeDocument/2006/relationships/hyperlink" Target="https://www.fullpicture.app/item/f76a5c6de1e7498b0f180f909e62b1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2024-07-10T08:23:20+02:00</dcterms:created>
  <dcterms:modified xsi:type="dcterms:W3CDTF">2024-07-10T08:23:20+02:00</dcterms:modified>
</cp:coreProperties>
</file>

<file path=docProps/custom.xml><?xml version="1.0" encoding="utf-8"?>
<Properties xmlns="http://schemas.openxmlformats.org/officeDocument/2006/custom-properties" xmlns:vt="http://schemas.openxmlformats.org/officeDocument/2006/docPropsVTypes"/>
</file>