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Methicillin-resistant Staphylococcus aureus alters cell wall glycosylation to evade immunity | Nature</w:t>
      </w:r>
      <w:br/>
      <w:hyperlink r:id="rId7" w:history="1">
        <w:r>
          <w:rPr>
            <w:color w:val="2980b9"/>
            <w:u w:val="single"/>
          </w:rPr>
          <w:t xml:space="preserve">https://www.nature.com/articles/s41586-018-0730-x</w:t>
        </w:r>
      </w:hyperlink>
    </w:p>
    <w:p>
      <w:pPr>
        <w:pStyle w:val="Heading1"/>
      </w:pPr>
      <w:bookmarkStart w:id="2" w:name="_Toc2"/>
      <w:r>
        <w:t>Article summary:</w:t>
      </w:r>
      <w:bookmarkEnd w:id="2"/>
    </w:p>
    <w:p>
      <w:pPr>
        <w:jc w:val="both"/>
      </w:pPr>
      <w:r>
        <w:rPr/>
        <w:t xml:space="preserve">1. Methicillin-resistant Staphylococcus aureus (MRSA) is a frequent cause of difficult-to-treat, often fatal infections in humans.</w:t>
      </w:r>
    </w:p>
    <w:p>
      <w:pPr>
        <w:jc w:val="both"/>
      </w:pPr>
      <w:r>
        <w:rPr/>
        <w:t xml:space="preserve">2. MRSA has the capacity to evade host defences by altering its cell wall glycosylation with an enzyme called TarP, which transfers GlcNAc to a different hydroxyl group of the WTA RboP than the standard enzyme TarS.</w:t>
      </w:r>
    </w:p>
    <w:p>
      <w:pPr>
        <w:jc w:val="both"/>
      </w:pPr>
      <w:r>
        <w:rPr/>
        <w:t xml:space="preserve">3. TarP-glycosylated WTA elicits 7.5–40-fold lower levels of immunoglobulin G in mice than TarS-modified WTA, and human sera contained only low levels of antibodies against TarP-modified WTA.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and studies conducted on mice and humans, as well as structural analyses of TarP bound to WTA components and uridine diphosphate GlcNAc (UDP-GlcNAc). The authors also provide detailed explanations for their findings, such as how TarP alters RboP glycosylation and how this affects immune recognition. Furthermore, the article does not appear to be biased or one-sided; it presents both sides equally by discussing both the potential benefits of TarP in terms of immune evasion strategies, as well as possible risks associated with its use. The article also mentions potential strategies for targeting TarP inhibitors as a new strategy for rendering MRSA susceptible to human host defences. However, there are some missing points that could have been explored further such as the potential implications of altered RboP glycosylation on other aspects such as virulence or antibiotic resistance. Additionally, more research could have been done on other S. aureus lineages that may also possess similar immune evasion strategies based on altered cell wall glycosylation.</w:t>
      </w:r>
    </w:p>
    <w:p>
      <w:pPr>
        <w:pStyle w:val="Heading1"/>
      </w:pPr>
      <w:bookmarkStart w:id="5" w:name="_Toc5"/>
      <w:r>
        <w:t>Topics for further research:</w:t>
      </w:r>
      <w:bookmarkEnd w:id="5"/>
    </w:p>
    <w:p>
      <w:pPr>
        <w:spacing w:after="0"/>
        <w:numPr>
          <w:ilvl w:val="0"/>
          <w:numId w:val="2"/>
        </w:numPr>
      </w:pPr>
      <w:r>
        <w:rPr/>
        <w:t xml:space="preserve">MRSA immune evasion strategies</w:t>
      </w:r>
    </w:p>
    <w:p>
      <w:pPr>
        <w:spacing w:after="0"/>
        <w:numPr>
          <w:ilvl w:val="0"/>
          <w:numId w:val="2"/>
        </w:numPr>
      </w:pPr>
      <w:r>
        <w:rPr/>
        <w:t xml:space="preserve">TarP inhibitors for MRSA</w:t>
      </w:r>
    </w:p>
    <w:p>
      <w:pPr>
        <w:spacing w:after="0"/>
        <w:numPr>
          <w:ilvl w:val="0"/>
          <w:numId w:val="2"/>
        </w:numPr>
      </w:pPr>
      <w:r>
        <w:rPr/>
        <w:t xml:space="preserve">RboP glycosylation and virulence</w:t>
      </w:r>
    </w:p>
    <w:p>
      <w:pPr>
        <w:spacing w:after="0"/>
        <w:numPr>
          <w:ilvl w:val="0"/>
          <w:numId w:val="2"/>
        </w:numPr>
      </w:pPr>
      <w:r>
        <w:rPr/>
        <w:t xml:space="preserve">S. aureus cell wall glycosylation</w:t>
      </w:r>
    </w:p>
    <w:p>
      <w:pPr>
        <w:spacing w:after="0"/>
        <w:numPr>
          <w:ilvl w:val="0"/>
          <w:numId w:val="2"/>
        </w:numPr>
      </w:pPr>
      <w:r>
        <w:rPr/>
        <w:t xml:space="preserve">UDP-GlcNAc and immune recognition</w:t>
      </w:r>
    </w:p>
    <w:p>
      <w:pPr>
        <w:numPr>
          <w:ilvl w:val="0"/>
          <w:numId w:val="2"/>
        </w:numPr>
      </w:pPr>
      <w:r>
        <w:rPr/>
        <w:t xml:space="preserve">Impact of TarP on antibiotic resistance</w:t>
      </w:r>
    </w:p>
    <w:p>
      <w:pPr>
        <w:pStyle w:val="Heading1"/>
      </w:pPr>
      <w:bookmarkStart w:id="6" w:name="_Toc6"/>
      <w:r>
        <w:t>Report location:</w:t>
      </w:r>
      <w:bookmarkEnd w:id="6"/>
    </w:p>
    <w:p>
      <w:hyperlink r:id="rId8" w:history="1">
        <w:r>
          <w:rPr>
            <w:color w:val="2980b9"/>
            <w:u w:val="single"/>
          </w:rPr>
          <w:t xml:space="preserve">https://www.fullpicture.app/item/f7816808b6a4a97352d46da6ef8d1698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C0C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18-0730-x" TargetMode="External"/><Relationship Id="rId8" Type="http://schemas.openxmlformats.org/officeDocument/2006/relationships/hyperlink" Target="https://www.fullpicture.app/item/f7816808b6a4a97352d46da6ef8d16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2023-02-23T12:53:14+01:00</dcterms:created>
  <dcterms:modified xsi:type="dcterms:W3CDTF">2023-02-23T12:53:14+01:00</dcterms:modified>
</cp:coreProperties>
</file>

<file path=docProps/custom.xml><?xml version="1.0" encoding="utf-8"?>
<Properties xmlns="http://schemas.openxmlformats.org/officeDocument/2006/custom-properties" xmlns:vt="http://schemas.openxmlformats.org/officeDocument/2006/docPropsVTypes"/>
</file>