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the metabolic pattern of urban systems using MuSIASEM: The case of Barcelona - ScienceDirect</w:t>
      </w:r>
      <w:br/>
      <w:hyperlink r:id="rId7" w:history="1">
        <w:r>
          <w:rPr>
            <w:color w:val="2980b9"/>
            <w:u w:val="single"/>
          </w:rPr>
          <w:t xml:space="preserve">https://www.sciencedirect.com/science/article/pii/S0301421518306414</w:t>
        </w:r>
      </w:hyperlink>
    </w:p>
    <w:p>
      <w:pPr>
        <w:pStyle w:val="Heading1"/>
      </w:pPr>
      <w:bookmarkStart w:id="2" w:name="_Toc2"/>
      <w:r>
        <w:t>Article summary:</w:t>
      </w:r>
      <w:bookmarkEnd w:id="2"/>
    </w:p>
    <w:p>
      <w:pPr>
        <w:jc w:val="both"/>
      </w:pPr>
      <w:r>
        <w:rPr/>
        <w:t xml:space="preserve">1. Las ciudades son sistemas metabólicos que dependen de actividades externas para su supervivencia y desarrollo económico.</w:t>
      </w:r>
    </w:p>
    <w:p>
      <w:pPr>
        <w:jc w:val="both"/>
      </w:pPr>
      <w:r>
        <w:rPr/>
        <w:t xml:space="preserve">2. El enfoque de MuSIASEM permite caracterizar el metabolismo energético de las ciudades y analizar cómo se utilizan diferentes formas de energía para diversas tareas.</w:t>
      </w:r>
    </w:p>
    <w:p>
      <w:pPr>
        <w:jc w:val="both"/>
      </w:pPr>
      <w:r>
        <w:rPr/>
        <w:t xml:space="preserve">3. Este enfoque puede ayudar a los gobiernos locales a tomar decisiones prácticas y alcanzar objetivos de desarrollo sostenible en términos de energía y clima.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"Characterizing the metabolic pattern of urban systems using MuSIASEM: The case of Barcelona" presenta un enfoque novedoso para analizar el metabolismo energético de las ciudades utilizando la metodología MuSIASEM. El objetivo del estudio es generar una caracterización integrada de los diferentes usos de energía en la ciudad de Barcelona, considerando tanto dimensiones cuantitativas como jerárquicas y espaciales.</w:t>
      </w:r>
    </w:p>
    <w:p>
      <w:pPr>
        <w:jc w:val="both"/>
      </w:pPr>
      <w:r>
        <w:rPr/>
        <w:t xml:space="preserve"/>
      </w:r>
    </w:p>
    <w:p>
      <w:pPr>
        <w:jc w:val="both"/>
      </w:pPr>
      <w:r>
        <w:rPr/>
        <w:t xml:space="preserve">En general, el artículo proporciona una visión interesante sobre cómo las ciudades son sistemas metabólicos que dependen de flujos constantes de energía y materiales para su funcionamiento. Sin embargo, hay algunas limitaciones y sesgos que deben tenerse en cuenta al interpretar los resultados.</w:t>
      </w:r>
    </w:p>
    <w:p>
      <w:pPr>
        <w:jc w:val="both"/>
      </w:pPr>
      <w:r>
        <w:rPr/>
        <w:t xml:space="preserve"/>
      </w:r>
    </w:p>
    <w:p>
      <w:pPr>
        <w:jc w:val="both"/>
      </w:pPr>
      <w:r>
        <w:rPr/>
        <w:t xml:space="preserve">En primer lugar, el artículo se basa en la teoría del metabolismo urbano y utiliza la metodología MuSIASEM como marco conceptual. Si bien esta metodología puede ser útil para comprender los flujos de energía en las ciudades, es importante reconocer que existen otras perspectivas y enfoques que también pueden contribuir a nuestra comprensión del metabolismo urbano. Por lo tanto, el artículo podría haber explorado más a fondo estas perspectivas alternativas y haber discutido sus ventajas y desventajas.</w:t>
      </w:r>
    </w:p>
    <w:p>
      <w:pPr>
        <w:jc w:val="both"/>
      </w:pPr>
      <w:r>
        <w:rPr/>
        <w:t xml:space="preserve"/>
      </w:r>
    </w:p>
    <w:p>
      <w:pPr>
        <w:jc w:val="both"/>
      </w:pPr>
      <w:r>
        <w:rPr/>
        <w:t xml:space="preserve">Además, el estudio se centra específicamente en el caso de Barcelona, lo que limita su aplicabilidad a otras ciudades. Sería interesante ver cómo se aplica esta metodología a diferentes contextos urbanos y si los resultados son consistentes.</w:t>
      </w:r>
    </w:p>
    <w:p>
      <w:pPr>
        <w:jc w:val="both"/>
      </w:pPr>
      <w:r>
        <w:rPr/>
        <w:t xml:space="preserve"/>
      </w:r>
    </w:p>
    <w:p>
      <w:pPr>
        <w:jc w:val="both"/>
      </w:pPr>
      <w:r>
        <w:rPr/>
        <w:t xml:space="preserve">Otro aspecto a considerar es la falta de evidencia empírica para respaldar las afirmaciones realizadas en el artículo. Si bien se presentan algunos datos cuantitativos sobre el uso de energía en Barcelona, no se proporciona una evaluación crítica de la calidad y confiabilidad de estos datos. Además, no se mencionan las fuentes específicas de los datos utilizados, lo que dificulta la verificación y replicación del estudio.</w:t>
      </w:r>
    </w:p>
    <w:p>
      <w:pPr>
        <w:jc w:val="both"/>
      </w:pPr>
      <w:r>
        <w:rPr/>
        <w:t xml:space="preserve"/>
      </w:r>
    </w:p>
    <w:p>
      <w:pPr>
        <w:jc w:val="both"/>
      </w:pPr>
      <w:r>
        <w:rPr/>
        <w:t xml:space="preserve">Además, el artículo parece tener un sesgo hacia la promoción de políticas de desarrollo sostenible en las ciudades. Si bien esto puede ser un objetivo legítimo, es importante reconocer que existen diferentes perspectivas y enfoques sobre cómo lograr la sostenibilidad urbana. El artículo podría haber abordado más a fondo los posibles desafíos y limitaciones de implementar políticas de desarrollo sostenible en las ciudades.</w:t>
      </w:r>
    </w:p>
    <w:p>
      <w:pPr>
        <w:jc w:val="both"/>
      </w:pPr>
      <w:r>
        <w:rPr/>
        <w:t xml:space="preserve"/>
      </w:r>
    </w:p>
    <w:p>
      <w:pPr>
        <w:jc w:val="both"/>
      </w:pPr>
      <w:r>
        <w:rPr/>
        <w:t xml:space="preserve">En resumen, si bien el artículo presenta una metodología interesante para analizar el metabolismo energético urbano, también tiene algunas limitaciones y sesgos que deben tenerse en cuenta al interpretar sus resultados. Sería útil complementar este estudio con investigaciones adicionales que exploren otras perspectivas y enfoques sobre el metabolismo urbano y consideren diferentes contextos urbanos.</w:t>
      </w:r>
    </w:p>
    <w:p>
      <w:pPr>
        <w:pStyle w:val="Heading1"/>
      </w:pPr>
      <w:bookmarkStart w:id="5" w:name="_Toc5"/>
      <w:r>
        <w:t>Topics for further research:</w:t>
      </w:r>
      <w:bookmarkEnd w:id="5"/>
    </w:p>
    <w:p>
      <w:pPr>
        <w:spacing w:after="0"/>
        <w:numPr>
          <w:ilvl w:val="0"/>
          <w:numId w:val="2"/>
        </w:numPr>
      </w:pPr>
      <w:r>
        <w:rPr/>
        <w:t xml:space="preserve">Perspectives and approaches to urban metabolism analysis
</w:t>
      </w:r>
    </w:p>
    <w:p>
      <w:pPr>
        <w:spacing w:after="0"/>
        <w:numPr>
          <w:ilvl w:val="0"/>
          <w:numId w:val="2"/>
        </w:numPr>
      </w:pPr>
      <w:r>
        <w:rPr/>
        <w:t xml:space="preserve">Alternative methodologies for studying urban energy flows
</w:t>
      </w:r>
    </w:p>
    <w:p>
      <w:pPr>
        <w:spacing w:after="0"/>
        <w:numPr>
          <w:ilvl w:val="0"/>
          <w:numId w:val="2"/>
        </w:numPr>
      </w:pPr>
      <w:r>
        <w:rPr/>
        <w:t xml:space="preserve">Application of MuSIASEM methodology in different urban contexts
</w:t>
      </w:r>
    </w:p>
    <w:p>
      <w:pPr>
        <w:spacing w:after="0"/>
        <w:numPr>
          <w:ilvl w:val="0"/>
          <w:numId w:val="2"/>
        </w:numPr>
      </w:pPr>
      <w:r>
        <w:rPr/>
        <w:t xml:space="preserve">Critique of data quality and reliability in urban energy studies
</w:t>
      </w:r>
    </w:p>
    <w:p>
      <w:pPr>
        <w:spacing w:after="0"/>
        <w:numPr>
          <w:ilvl w:val="0"/>
          <w:numId w:val="2"/>
        </w:numPr>
      </w:pPr>
      <w:r>
        <w:rPr/>
        <w:t xml:space="preserve">Challenges and limitations of sustainable development policies in cities
</w:t>
      </w:r>
    </w:p>
    <w:p>
      <w:pPr>
        <w:numPr>
          <w:ilvl w:val="0"/>
          <w:numId w:val="2"/>
        </w:numPr>
      </w:pPr>
      <w:r>
        <w:rPr/>
        <w:t xml:space="preserve">Exploring different dimensions of urban metabolism beyond energy</w:t>
      </w:r>
    </w:p>
    <w:p>
      <w:pPr>
        <w:pStyle w:val="Heading1"/>
      </w:pPr>
      <w:bookmarkStart w:id="6" w:name="_Toc6"/>
      <w:r>
        <w:t>Report location:</w:t>
      </w:r>
      <w:bookmarkEnd w:id="6"/>
    </w:p>
    <w:p>
      <w:hyperlink r:id="rId8" w:history="1">
        <w:r>
          <w:rPr>
            <w:color w:val="2980b9"/>
            <w:u w:val="single"/>
          </w:rPr>
          <w:t xml:space="preserve">https://www.fullpicture.app/item/f79d0ae63c2e3c99cc5d6df4d8c54cb5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D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18306414" TargetMode="External"/><Relationship Id="rId8" Type="http://schemas.openxmlformats.org/officeDocument/2006/relationships/hyperlink" Target="https://www.fullpicture.app/item/f79d0ae63c2e3c99cc5d6df4d8c54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2024-03-30T10:20:20+01:00</dcterms:created>
  <dcterms:modified xsi:type="dcterms:W3CDTF">2024-03-30T10:20:20+01:00</dcterms:modified>
</cp:coreProperties>
</file>

<file path=docProps/custom.xml><?xml version="1.0" encoding="utf-8"?>
<Properties xmlns="http://schemas.openxmlformats.org/officeDocument/2006/custom-properties" xmlns:vt="http://schemas.openxmlformats.org/officeDocument/2006/docPropsVTypes"/>
</file>