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Arabidopsis C-terminal domain phosphatase-like 1 functions in miRNA accumulation and DNA methylation - PubMed</w:t>
      </w:r>
      <w:br/>
      <w:hyperlink r:id="rId7" w:history="1">
        <w:r>
          <w:rPr>
            <w:color w:val="2980b9"/>
            <w:u w:val="single"/>
          </w:rPr>
          <w:t xml:space="preserve">https://pubmed.ncbi.nlm.nih.gov/24058624/</w:t>
        </w:r>
      </w:hyperlink>
    </w:p>
    <w:p>
      <w:pPr>
        <w:pStyle w:val="Heading1"/>
      </w:pPr>
      <w:bookmarkStart w:id="2" w:name="_Toc2"/>
      <w:r>
        <w:t>Article summary:</w:t>
      </w:r>
      <w:bookmarkEnd w:id="2"/>
    </w:p>
    <w:p>
      <w:pPr>
        <w:jc w:val="both"/>
      </w:pPr>
      <w:r>
        <w:rPr/>
        <w:t xml:space="preserve">1. Arabidopsis CTD-PHOSPHATASE-LIKE 1 (CPL1) is a protein phosphatase that can dephosphorylate RNA polymerase II C-terminal domain (CTD).</w:t>
      </w:r>
    </w:p>
    <w:p>
      <w:pPr>
        <w:jc w:val="both"/>
      </w:pPr>
      <w:r>
        <w:rPr/>
        <w:t xml:space="preserve">2. CPL1 was able to partially suppress transcriptional gene silencing and DNA hypermethylation phenotype of ros1, suggesting it is involved in the RNA-directed DNA methylation pathway without reducing siRNA production.</w:t>
      </w:r>
    </w:p>
    <w:p>
      <w:pPr>
        <w:jc w:val="both"/>
      </w:pPr>
      <w:r>
        <w:rPr/>
        <w:t xml:space="preserve">3. CPL1 also reduces some miRNA levels at the level of processing, interacting with proteins important for miRNA biogenesis, suggesting it regulates miRNA processing.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“Arabidopsis C-terminal domain phosphatase-like 1 functions in miRNA accumulation and DNA methylation” by Sil Jeong et al. is a reliable source of information about the role of Arabidopsis CTD-PHOSPHATASE-LIKE 1 (CPL1) in gene regulation mediated by dsRNA-dependent pathways. The authors provide evidence from genetic interaction analyses, RT-qPCR analysis, bisulfite sequencing results, PCR-based cytosine methylation assay, Northern blotting analyses, and immunoprecipitation experiments to support their claims that CPL1 is involved in both DNA methylation via a miRNA-dependent pathway and miRNA processing. </w:t>
      </w:r>
    </w:p>
    <w:p>
      <w:pPr>
        <w:jc w:val="both"/>
      </w:pPr>
      <w:r>
        <w:rPr/>
        <w:t xml:space="preserve">The article does not appear to be biased or one sided as it presents both sides of the argument equally and provides evidence to back up its claims. It does not contain any promotional content or unsupported claims as all claims are supported by evidence from experiments conducted by the authors. Furthermore, there are no missing points of consideration or missing evidence for the claims made as all relevant information is provided in detail throughout the article. </w:t>
      </w:r>
    </w:p>
    <w:p>
      <w:pPr>
        <w:jc w:val="both"/>
      </w:pPr>
      <w:r>
        <w:rPr/>
        <w:t xml:space="preserve">In conclusion, this article is a reliable source of information about Arabidopsis CTD-PHOSPHATASE-LIKE 1 (CPL1) and its role in gene regulation mediated by dsRNA-dependent pathways as it provides detailed evidence to support its claims without any bias or one sidedness.</w:t>
      </w:r>
    </w:p>
    <w:p>
      <w:pPr>
        <w:pStyle w:val="Heading1"/>
      </w:pPr>
      <w:bookmarkStart w:id="5" w:name="_Toc5"/>
      <w:r>
        <w:t>Topics for further research:</w:t>
      </w:r>
      <w:bookmarkEnd w:id="5"/>
    </w:p>
    <w:p>
      <w:pPr>
        <w:spacing w:after="0"/>
        <w:numPr>
          <w:ilvl w:val="0"/>
          <w:numId w:val="2"/>
        </w:numPr>
      </w:pPr>
      <w:r>
        <w:rPr/>
        <w:t xml:space="preserve">Arabidopsis CPL1 gene regulation</w:t>
      </w:r>
    </w:p>
    <w:p>
      <w:pPr>
        <w:spacing w:after="0"/>
        <w:numPr>
          <w:ilvl w:val="0"/>
          <w:numId w:val="2"/>
        </w:numPr>
      </w:pPr>
      <w:r>
        <w:rPr/>
        <w:t xml:space="preserve">miRNA-dependent pathways</w:t>
      </w:r>
    </w:p>
    <w:p>
      <w:pPr>
        <w:spacing w:after="0"/>
        <w:numPr>
          <w:ilvl w:val="0"/>
          <w:numId w:val="2"/>
        </w:numPr>
      </w:pPr>
      <w:r>
        <w:rPr/>
        <w:t xml:space="preserve">DNA methylation mechanisms</w:t>
      </w:r>
    </w:p>
    <w:p>
      <w:pPr>
        <w:spacing w:after="0"/>
        <w:numPr>
          <w:ilvl w:val="0"/>
          <w:numId w:val="2"/>
        </w:numPr>
      </w:pPr>
      <w:r>
        <w:rPr/>
        <w:t xml:space="preserve">RT-qPCR analysis</w:t>
      </w:r>
    </w:p>
    <w:p>
      <w:pPr>
        <w:spacing w:after="0"/>
        <w:numPr>
          <w:ilvl w:val="0"/>
          <w:numId w:val="2"/>
        </w:numPr>
      </w:pPr>
      <w:r>
        <w:rPr/>
        <w:t xml:space="preserve">Bisulfite sequencing</w:t>
      </w:r>
    </w:p>
    <w:p>
      <w:pPr>
        <w:numPr>
          <w:ilvl w:val="0"/>
          <w:numId w:val="2"/>
        </w:numPr>
      </w:pPr>
      <w:r>
        <w:rPr/>
        <w:t xml:space="preserve">Immunoprecipitation experiments</w:t>
      </w:r>
    </w:p>
    <w:p>
      <w:pPr>
        <w:pStyle w:val="Heading1"/>
      </w:pPr>
      <w:bookmarkStart w:id="6" w:name="_Toc6"/>
      <w:r>
        <w:t>Report location:</w:t>
      </w:r>
      <w:bookmarkEnd w:id="6"/>
    </w:p>
    <w:p>
      <w:hyperlink r:id="rId8" w:history="1">
        <w:r>
          <w:rPr>
            <w:color w:val="2980b9"/>
            <w:u w:val="single"/>
          </w:rPr>
          <w:t xml:space="preserve">https://www.fullpicture.app/item/f7c58bc1da26fc86843abd427c3ce985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E1F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4058624/" TargetMode="External"/><Relationship Id="rId8" Type="http://schemas.openxmlformats.org/officeDocument/2006/relationships/hyperlink" Target="https://www.fullpicture.app/item/f7c58bc1da26fc86843abd427c3ce9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2023-02-24T15:51:04+01:00</dcterms:created>
  <dcterms:modified xsi:type="dcterms:W3CDTF">2023-02-24T15:51:04+01:00</dcterms:modified>
</cp:coreProperties>
</file>

<file path=docProps/custom.xml><?xml version="1.0" encoding="utf-8"?>
<Properties xmlns="http://schemas.openxmlformats.org/officeDocument/2006/custom-properties" xmlns:vt="http://schemas.openxmlformats.org/officeDocument/2006/docPropsVTypes"/>
</file>