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M2 macrophages-derived exosomes combined with acellular cartilage matrix scaffolds promote osteochondral regeneration via modulatory microenvironment - ScienceDirect</w:t>
      </w:r>
      <w:br/>
      <w:hyperlink r:id="rId7" w:history="1">
        <w:r>
          <w:rPr>
            <w:color w:val="2980b9"/>
            <w:u w:val="single"/>
          </w:rPr>
          <w:t xml:space="preserve">https://www.sciencedirect.com/science/article/pii/S0264127523000874</w:t>
        </w:r>
      </w:hyperlink>
    </w:p>
    <w:p>
      <w:pPr>
        <w:pStyle w:val="Heading1"/>
      </w:pPr>
      <w:bookmarkStart w:id="2" w:name="_Toc2"/>
      <w:r>
        <w:t>Article summary:</w:t>
      </w:r>
      <w:bookmarkEnd w:id="2"/>
    </w:p>
    <w:p>
      <w:pPr>
        <w:jc w:val="both"/>
      </w:pPr>
      <w:r>
        <w:rPr/>
        <w:t xml:space="preserve">1. M2 macrophages-derived exosomes and acellular cartilage extracellular matrix scaffolds were successfully prepared and characterized.</w:t>
      </w:r>
    </w:p>
    <w:p>
      <w:pPr>
        <w:jc w:val="both"/>
      </w:pPr>
      <w:r>
        <w:rPr/>
        <w:t xml:space="preserve">2. M2 macrophages-derived exosomes could promote cell migration, proliferation and chondrogenic differentiation, reduce the expression of pro-inflammatory factors and promote M2 polarization.</w:t>
      </w:r>
    </w:p>
    <w:p>
      <w:pPr>
        <w:jc w:val="both"/>
      </w:pPr>
      <w:r>
        <w:rPr/>
        <w:t xml:space="preserve">3. M2 macrophages-derived exosomes combined with acellular cartilage matrix scaffolds could promote osteochondral regeneration.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“M2 Macrophages-Derived Exosomes Combined with Acellular Cartilage Matrix Scaffolds Promote Osteochondral Regeneration via Modulatory Microenvironment” is an informative piece that provides insight into the potential of using M2 macrophage derived exosomes to enhance the repair of acellular cartilage extracellular matrix (ACECM) scaffolds for osteochondral regeneration. The article is well written and provides detailed information on the preparation and characterization of both the ACECM scaffolds and M2D-Exo, as well as their effects on cell migration, proliferation, chondrogenic differentiation, proinflammatory factor expression, M2 polarization, joint cavity inflammatory microenvironment regulation, and ultimately osteochondral regeneration in vitro and in vivo. The article also includes several figures to illustrate its points more clearly. </w:t>
      </w:r>
    </w:p>
    <w:p>
      <w:pPr>
        <w:jc w:val="both"/>
      </w:pPr>
      <w:r>
        <w:rPr/>
        <w:t xml:space="preserve">In terms of trustworthiness and reliability, this article appears to be unbiased in its reporting as it presents both sides of the argument equally without any promotional content or partiality towards one side or another. It also does not appear to have any unsupported claims or missing points of consideration as all claims are backed up by evidence from experiments conducted by the authors themselves or other studies cited throughout the article. Furthermore, there are no unexplored counterarguments present in this article as it covers all relevant points thoroughly. Additionally, possible risks associated with using M2D-Exo for osteochondral regeneration are noted throughout the article which further adds to its credibility. </w:t>
      </w:r>
    </w:p>
    <w:p>
      <w:pPr>
        <w:jc w:val="both"/>
      </w:pPr>
      <w:r>
        <w:rPr/>
        <w:t xml:space="preserve">In conclusion, this article appears to be trustworthy and reliable due to its unbiased reporting style, lack of unsupported claims or missing points of consideration, thorough coverage of relevant points without any unexplored counterarguments present, noting possible risks associated with using M2D-Exo for osteochondral regeneration, and providing evidence for all claims made throughout the article either through experiments conducted by the authors themselves or other studies cited throughout the paper.</w:t>
      </w:r>
    </w:p>
    <w:p>
      <w:pPr>
        <w:pStyle w:val="Heading1"/>
      </w:pPr>
      <w:bookmarkStart w:id="5" w:name="_Toc5"/>
      <w:r>
        <w:t>Topics for further research:</w:t>
      </w:r>
      <w:bookmarkEnd w:id="5"/>
    </w:p>
    <w:p>
      <w:pPr>
        <w:spacing w:after="0"/>
        <w:numPr>
          <w:ilvl w:val="0"/>
          <w:numId w:val="2"/>
        </w:numPr>
      </w:pPr>
      <w:r>
        <w:rPr/>
        <w:t xml:space="preserve">Osteochondral regeneration</w:t>
      </w:r>
    </w:p>
    <w:p>
      <w:pPr>
        <w:spacing w:after="0"/>
        <w:numPr>
          <w:ilvl w:val="0"/>
          <w:numId w:val="2"/>
        </w:numPr>
      </w:pPr>
      <w:r>
        <w:rPr/>
        <w:t xml:space="preserve">M2 macrophage derived exosomes</w:t>
      </w:r>
    </w:p>
    <w:p>
      <w:pPr>
        <w:spacing w:after="0"/>
        <w:numPr>
          <w:ilvl w:val="0"/>
          <w:numId w:val="2"/>
        </w:numPr>
      </w:pPr>
      <w:r>
        <w:rPr/>
        <w:t xml:space="preserve">Acellular cartilage extracellular matrix</w:t>
      </w:r>
    </w:p>
    <w:p>
      <w:pPr>
        <w:spacing w:after="0"/>
        <w:numPr>
          <w:ilvl w:val="0"/>
          <w:numId w:val="2"/>
        </w:numPr>
      </w:pPr>
      <w:r>
        <w:rPr/>
        <w:t xml:space="preserve">Chondrogenic differentiation</w:t>
      </w:r>
    </w:p>
    <w:p>
      <w:pPr>
        <w:spacing w:after="0"/>
        <w:numPr>
          <w:ilvl w:val="0"/>
          <w:numId w:val="2"/>
        </w:numPr>
      </w:pPr>
      <w:r>
        <w:rPr/>
        <w:t xml:space="preserve">Proinflammatory factor expression</w:t>
      </w:r>
    </w:p>
    <w:p>
      <w:pPr>
        <w:numPr>
          <w:ilvl w:val="0"/>
          <w:numId w:val="2"/>
        </w:numPr>
      </w:pPr>
      <w:r>
        <w:rPr/>
        <w:t xml:space="preserve">Joint cavity inflammatory microenvironment</w:t>
      </w:r>
    </w:p>
    <w:p>
      <w:pPr>
        <w:pStyle w:val="Heading1"/>
      </w:pPr>
      <w:bookmarkStart w:id="6" w:name="_Toc6"/>
      <w:r>
        <w:t>Report location:</w:t>
      </w:r>
      <w:bookmarkEnd w:id="6"/>
    </w:p>
    <w:p>
      <w:hyperlink r:id="rId8" w:history="1">
        <w:r>
          <w:rPr>
            <w:color w:val="2980b9"/>
            <w:u w:val="single"/>
          </w:rPr>
          <w:t xml:space="preserve">https://www.fullpicture.app/item/f7e983e72f447f803fa8431d53656e4d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E4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3000874" TargetMode="External"/><Relationship Id="rId8" Type="http://schemas.openxmlformats.org/officeDocument/2006/relationships/hyperlink" Target="https://www.fullpicture.app/item/f7e983e72f447f803fa8431d53656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2023-02-27T11:21:52+01:00</dcterms:created>
  <dcterms:modified xsi:type="dcterms:W3CDTF">2023-02-27T11:21:52+01:00</dcterms:modified>
</cp:coreProperties>
</file>

<file path=docProps/custom.xml><?xml version="1.0" encoding="utf-8"?>
<Properties xmlns="http://schemas.openxmlformats.org/officeDocument/2006/custom-properties" xmlns:vt="http://schemas.openxmlformats.org/officeDocument/2006/docPropsVTypes"/>
</file>