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1999年集集地震前后台湾地区地震b值及应力场时空演化特征</w:t>
      </w:r>
      <w:br/>
      <w:hyperlink r:id="rId7" w:history="1">
        <w:r>
          <w:rPr>
            <w:color w:val="2980b9"/>
            <w:u w:val="single"/>
          </w:rPr>
          <w:t xml:space="preserve">http://d-wanfangdata-com-cn-s.vpn.whu.edu.cn:8118/periodical/ChlQZXJpb2RpY2FsQ0hJTmV3UzIwMjMwMTEyEg9kcXdseGIyMDIyMDYwMTcaCDVmaTNybjJk</w:t>
        </w:r>
      </w:hyperlink>
    </w:p>
    <w:p>
      <w:pPr>
        <w:pStyle w:val="Heading1"/>
      </w:pPr>
      <w:bookmarkStart w:id="2" w:name="_Toc2"/>
      <w:r>
        <w:t>Article summary:</w:t>
      </w:r>
      <w:bookmarkEnd w:id="2"/>
    </w:p>
    <w:p>
      <w:pPr>
        <w:jc w:val="both"/>
      </w:pPr>
      <w:r>
        <w:rPr/>
        <w:t xml:space="preserve">1. This article studied the spatial and temporal distribution of b-values in Taiwan before and after the 1999 Mw7.6 Taiwan Jiji earthquake.</w:t>
      </w:r>
    </w:p>
    <w:p>
      <w:pPr>
        <w:jc w:val="both"/>
      </w:pPr>
      <w:r>
        <w:rPr/>
        <w:t xml:space="preserve">2. The analysis revealed that the b-value decreased before the earthquake, then increased and decreased again afterwards, reflecting a process of stress accumulation-release-accumulation in the region.</w:t>
      </w:r>
    </w:p>
    <w:p>
      <w:pPr>
        <w:jc w:val="both"/>
      </w:pPr>
      <w:r>
        <w:rPr/>
        <w:t xml:space="preserve">3. The article also explored the relationship between b-value distribution, evolution, and differential stress rate fields by estimating strain rate and differential stress rate distributions from GPS velocity field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spatial and temporal distribution of b-values in Taiwan before and after the 1999 Mw7.6 Taiwan Jiji earthquake, as well as an exploration of their relationship with differential stress rate fields. The article is based on seismic catalog data from 1999 to 2005, as well as GPS velocity field data for strain rate and differential stress rate distributions, which are both reliable sources of information. Furthermore, it is clear that the authors have conducted thorough research into this topic, providing detailed analysis of their findings. </w:t>
      </w:r>
    </w:p>
    <w:p>
      <w:pPr>
        <w:jc w:val="both"/>
      </w:pPr>
      <w:r>
        <w:rPr/>
        <w:t xml:space="preserve">However, there are some potential biases that should be noted in this article. For example, while it does provide an overview of b-value distributions before and after the earthquake, it does not explore any other factors that may have contributed to these changes such as tectonic activity or regional geology. Additionally, while it does provide an exploration of the relationship between b-value distributions and differential stress rates fields, it does not consider any other possible relationships or correlations between these two variables such as how they may interact with each other over time or how they may be affected by external factors such as climate change or human activity.</w:t>
      </w:r>
    </w:p>
    <w:p>
      <w:pPr>
        <w:pStyle w:val="Heading1"/>
      </w:pPr>
      <w:bookmarkStart w:id="5" w:name="_Toc5"/>
      <w:r>
        <w:t>Topics for further research:</w:t>
      </w:r>
      <w:bookmarkEnd w:id="5"/>
    </w:p>
    <w:p>
      <w:pPr>
        <w:spacing w:after="0"/>
        <w:numPr>
          <w:ilvl w:val="0"/>
          <w:numId w:val="2"/>
        </w:numPr>
      </w:pPr>
      <w:r>
        <w:rPr/>
        <w:t xml:space="preserve">Tectonic activity and b-value distributions</w:t>
      </w:r>
    </w:p>
    <w:p>
      <w:pPr>
        <w:spacing w:after="0"/>
        <w:numPr>
          <w:ilvl w:val="0"/>
          <w:numId w:val="2"/>
        </w:numPr>
      </w:pPr>
      <w:r>
        <w:rPr/>
        <w:t xml:space="preserve">Regional geology and b-value distributions</w:t>
      </w:r>
    </w:p>
    <w:p>
      <w:pPr>
        <w:spacing w:after="0"/>
        <w:numPr>
          <w:ilvl w:val="0"/>
          <w:numId w:val="2"/>
        </w:numPr>
      </w:pPr>
      <w:r>
        <w:rPr/>
        <w:t xml:space="preserve">Interaction between b-value distributions and differential stress rates</w:t>
      </w:r>
    </w:p>
    <w:p>
      <w:pPr>
        <w:spacing w:after="0"/>
        <w:numPr>
          <w:ilvl w:val="0"/>
          <w:numId w:val="2"/>
        </w:numPr>
      </w:pPr>
      <w:r>
        <w:rPr/>
        <w:t xml:space="preserve">Effects of climate change on b-value distributions</w:t>
      </w:r>
    </w:p>
    <w:p>
      <w:pPr>
        <w:spacing w:after="0"/>
        <w:numPr>
          <w:ilvl w:val="0"/>
          <w:numId w:val="2"/>
        </w:numPr>
      </w:pPr>
      <w:r>
        <w:rPr/>
        <w:t xml:space="preserve">Human activity and b-value distributions</w:t>
      </w:r>
    </w:p>
    <w:p>
      <w:pPr>
        <w:numPr>
          <w:ilvl w:val="0"/>
          <w:numId w:val="2"/>
        </w:numPr>
      </w:pPr>
      <w:r>
        <w:rPr/>
        <w:t xml:space="preserve">Correlation between b-value distributions and differential stress rates</w:t>
      </w:r>
    </w:p>
    <w:p>
      <w:pPr>
        <w:pStyle w:val="Heading1"/>
      </w:pPr>
      <w:bookmarkStart w:id="6" w:name="_Toc6"/>
      <w:r>
        <w:t>Report location:</w:t>
      </w:r>
      <w:bookmarkEnd w:id="6"/>
    </w:p>
    <w:p>
      <w:hyperlink r:id="rId8" w:history="1">
        <w:r>
          <w:rPr>
            <w:color w:val="2980b9"/>
            <w:u w:val="single"/>
          </w:rPr>
          <w:t xml:space="preserve">https://www.fullpicture.app/item/f7eb020064cd60563ad91d727011e991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7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anfangdata-com-cn-s.vpn.whu.edu.cn:8118/periodical/ChlQZXJpb2RpY2FsQ0hJTmV3UzIwMjMwMTEyEg9kcXdseGIyMDIyMDYwMTcaCDVmaTNybjJk" TargetMode="External"/><Relationship Id="rId8" Type="http://schemas.openxmlformats.org/officeDocument/2006/relationships/hyperlink" Target="https://www.fullpicture.app/item/f7eb020064cd60563ad91d727011e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2023-02-28T23:34:46+01:00</dcterms:created>
  <dcterms:modified xsi:type="dcterms:W3CDTF">2023-02-28T23:34:46+01:00</dcterms:modified>
</cp:coreProperties>
</file>

<file path=docProps/custom.xml><?xml version="1.0" encoding="utf-8"?>
<Properties xmlns="http://schemas.openxmlformats.org/officeDocument/2006/custom-properties" xmlns:vt="http://schemas.openxmlformats.org/officeDocument/2006/docPropsVTypes"/>
</file>