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Prisoners of the Wrong Dilemma: Why Distributive Conflict, Not Collective Action, Characterizes the Politics of Climate Change | Global Environmental Politics | MIT Press</w:t>
      </w:r>
      <w:br/>
      <w:hyperlink r:id="rId7" w:history="1">
        <w:r>
          <w:rPr>
            <w:color w:val="2980b9"/>
            <w:u w:val="single"/>
          </w:rPr>
          <w:t xml:space="preserve">https://direct.mit.edu/glep/article/20/4/4/95068/Prisoners-of-the-Wrong-Dilemma-Why-Distributive</w:t>
        </w:r>
      </w:hyperlink>
    </w:p>
    <w:p>
      <w:pPr>
        <w:pStyle w:val="Heading1"/>
      </w:pPr>
      <w:bookmarkStart w:id="2" w:name="_Toc2"/>
      <w:r>
        <w:t>Article summary:</w:t>
      </w:r>
      <w:bookmarkEnd w:id="2"/>
    </w:p>
    <w:p>
      <w:pPr>
        <w:jc w:val="both"/>
      </w:pPr>
      <w:r>
        <w:rPr/>
        <w:t xml:space="preserve">1. This article examines the politics of climate change and argues that distributive conflict, rather than collective action, is the primary factor driving it.</w:t>
      </w:r>
    </w:p>
    <w:p>
      <w:pPr>
        <w:jc w:val="both"/>
      </w:pPr>
      <w:r>
        <w:rPr/>
        <w:t xml:space="preserve">2. The authors draw on empirical evidence from a variety of sources to support their argument, including research from the American Journal of Political Science, International Studies Quarterly, Environmental and Resource Economics, Nature Energy, Nature Sustainability, PNAS, and Science Advances.</w:t>
      </w:r>
    </w:p>
    <w:p>
      <w:pPr>
        <w:jc w:val="both"/>
      </w:pPr>
      <w:r>
        <w:rPr/>
        <w:t xml:space="preserve">3. The authors also discuss how labor and business interests have shaped climate politics in the United States and around the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politics of climate change and makes a compelling argument that distributive conflict is more influential than collective action in shaping this issue. The authors draw on a wide range of empirical evidence to support their claims, including research from respected journals such as the American Journal of Political Science, International Studies Quarterly, Environmental and Resource Economics, Nature Energy, Nature Sustainability, PNAS, and Science Advances. Furthermore, they provide detailed examples of how labor and business interests have shaped climate politics in both the United States and around the world. </w:t>
      </w:r>
    </w:p>
    <w:p>
      <w:pPr>
        <w:jc w:val="both"/>
      </w:pPr>
      <w:r>
        <w:rPr/>
        <w:t xml:space="preserve">The article does not appear to be biased or one-sided; instead it presents both sides of the argument fairly by providing evidence for both collective action theory as well as distributive conflict theory. Additionally, it does not appear to contain any promotional content or partiality towards either side of the debate. It also acknowledges potential risks associated with climate change policy while noting that these risks must be weighed against potential benefits when making decisions about how to address this issue. All in all this article appears to be trustworthy and reliable source for information about climate change politics.</w:t>
      </w:r>
    </w:p>
    <w:p>
      <w:pPr>
        <w:pStyle w:val="Heading1"/>
      </w:pPr>
      <w:bookmarkStart w:id="5" w:name="_Toc5"/>
      <w:r>
        <w:t>Topics for further research:</w:t>
      </w:r>
      <w:bookmarkEnd w:id="5"/>
    </w:p>
    <w:p>
      <w:pPr>
        <w:spacing w:after="0"/>
        <w:numPr>
          <w:ilvl w:val="0"/>
          <w:numId w:val="2"/>
        </w:numPr>
      </w:pPr>
      <w:r>
        <w:rPr/>
        <w:t xml:space="preserve">Climate Change Policy Impacts</w:t>
      </w:r>
    </w:p>
    <w:p>
      <w:pPr>
        <w:spacing w:after="0"/>
        <w:numPr>
          <w:ilvl w:val="0"/>
          <w:numId w:val="2"/>
        </w:numPr>
      </w:pPr>
      <w:r>
        <w:rPr/>
        <w:t xml:space="preserve">Climate Change Mitigation Strategies</w:t>
      </w:r>
    </w:p>
    <w:p>
      <w:pPr>
        <w:spacing w:after="0"/>
        <w:numPr>
          <w:ilvl w:val="0"/>
          <w:numId w:val="2"/>
        </w:numPr>
      </w:pPr>
      <w:r>
        <w:rPr/>
        <w:t xml:space="preserve">Climate Change Adaptation Strategies</w:t>
      </w:r>
    </w:p>
    <w:p>
      <w:pPr>
        <w:spacing w:after="0"/>
        <w:numPr>
          <w:ilvl w:val="0"/>
          <w:numId w:val="2"/>
        </w:numPr>
      </w:pPr>
      <w:r>
        <w:rPr/>
        <w:t xml:space="preserve">Climate Change Politics in Developing Countries</w:t>
      </w:r>
    </w:p>
    <w:p>
      <w:pPr>
        <w:spacing w:after="0"/>
        <w:numPr>
          <w:ilvl w:val="0"/>
          <w:numId w:val="2"/>
        </w:numPr>
      </w:pPr>
      <w:r>
        <w:rPr/>
        <w:t xml:space="preserve">Climate Change and International Relations</w:t>
      </w:r>
    </w:p>
    <w:p>
      <w:pPr>
        <w:numPr>
          <w:ilvl w:val="0"/>
          <w:numId w:val="2"/>
        </w:numPr>
      </w:pPr>
      <w:r>
        <w:rPr/>
        <w:t xml:space="preserve">Climate Change and Social Equity</w:t>
      </w:r>
    </w:p>
    <w:p>
      <w:pPr>
        <w:pStyle w:val="Heading1"/>
      </w:pPr>
      <w:bookmarkStart w:id="6" w:name="_Toc6"/>
      <w:r>
        <w:t>Report location:</w:t>
      </w:r>
      <w:bookmarkEnd w:id="6"/>
    </w:p>
    <w:p>
      <w:hyperlink r:id="rId8" w:history="1">
        <w:r>
          <w:rPr>
            <w:color w:val="2980b9"/>
            <w:u w:val="single"/>
          </w:rPr>
          <w:t xml:space="preserve">https://www.fullpicture.app/item/f7ec02853ff72ba415f22251f7bfcc66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4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glep/article/20/4/4/95068/Prisoners-of-the-Wrong-Dilemma-Why-Distributive" TargetMode="External"/><Relationship Id="rId8" Type="http://schemas.openxmlformats.org/officeDocument/2006/relationships/hyperlink" Target="https://www.fullpicture.app/item/f7ec02853ff72ba415f22251f7bfc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2023-02-23T20:17:13+01:00</dcterms:created>
  <dcterms:modified xsi:type="dcterms:W3CDTF">2023-02-23T20:17:13+01:00</dcterms:modified>
</cp:coreProperties>
</file>

<file path=docProps/custom.xml><?xml version="1.0" encoding="utf-8"?>
<Properties xmlns="http://schemas.openxmlformats.org/officeDocument/2006/custom-properties" xmlns:vt="http://schemas.openxmlformats.org/officeDocument/2006/docPropsVTypes"/>
</file>