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Downregulationof circ_0001578 promotes gestational diabetes mellitus by inducing placental inflammation via the NF-κB and JNKs pathways - PubMed</w:t>
      </w:r>
      <w:br/>
      <w:hyperlink r:id="rId7" w:history="1">
        <w:r>
          <w:rPr>
            <w:color w:val="2980b9"/>
            <w:u w:val="single"/>
          </w:rPr>
          <w:t xml:space="preserve">https://pubmed.ncbi.nlm.nih.gov/36263320/</w:t>
        </w:r>
      </w:hyperlink>
    </w:p>
    <w:p>
      <w:pPr>
        <w:pStyle w:val="Heading1"/>
      </w:pPr>
      <w:bookmarkStart w:id="2" w:name="_Toc2"/>
      <w:r>
        <w:t>Article summary:</w:t>
      </w:r>
      <w:bookmarkEnd w:id="2"/>
    </w:p>
    <w:p>
      <w:pPr>
        <w:jc w:val="both"/>
      </w:pPr>
      <w:r>
        <w:rPr/>
        <w:t xml:space="preserve">1. CircRNA circ_0001578 is significantly downregulated in the placental villous tissues of pregnant women with GDM.</w:t>
      </w:r>
    </w:p>
    <w:p>
      <w:pPr>
        <w:jc w:val="both"/>
      </w:pPr>
      <w:r>
        <w:rPr/>
        <w:t xml:space="preserve">2. Plasma exosome circ_0001578 expression in the second trimester effectively predicts GDM at 28 weeks.</w:t>
      </w:r>
    </w:p>
    <w:p>
      <w:pPr>
        <w:jc w:val="both"/>
      </w:pPr>
      <w:r>
        <w:rPr/>
        <w:t xml:space="preserve">3. Downregulation of circ_0001578 may promote GDM by inducing chronic inflammation in the placenta via the NF-κB and JNK pathways.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“Downregulationof circ_0001578 promotes gestational diabetes mellitus by inducing placental inflammation via the NF-κB and JNKs pathways” is a well-written and comprehensive study that provides evidence for its claims. The authors have conducted extensive research to support their findings, including qRT-PCR, Western blotting, TEM, ROC curve analyses, and more. Furthermore, they have provided detailed explanations for their results and discussed potential implications of their findings. </w:t>
      </w:r>
    </w:p>
    <w:p>
      <w:pPr>
        <w:jc w:val="both"/>
      </w:pPr>
      <w:r>
        <w:rPr/>
        <w:t xml:space="preserve">However, there are some potential biases that should be noted when evaluating this article. For example, the authors do not discuss any possible risks associated with downregulation of circ_0001578 or any other potential treatments for GDM. Additionally, they do not present both sides equally; while they provide evidence to support their claims, they do not explore any counterarguments or alternative explanations for their results. Finally, there is some promotional content in the article as it suggests that circ_0001578 has potential to serve as an early marker of GDM; however, this claim is not supported by sufficient evidence or data from clinical trials. </w:t>
      </w:r>
    </w:p>
    <w:p>
      <w:pPr>
        <w:jc w:val="both"/>
      </w:pPr>
      <w:r>
        <w:rPr/>
        <w:t xml:space="preserve">In conclusion, this article provides a comprehensive overview of how downregulation of circ_0001578 may promote gestational diabetes mellitus by inducing placental inflammation via the NF-κB and JNKs pathways; however,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downregulation of circ_0001578</w:t>
      </w:r>
    </w:p>
    <w:p>
      <w:pPr>
        <w:spacing w:after="0"/>
        <w:numPr>
          <w:ilvl w:val="0"/>
          <w:numId w:val="2"/>
        </w:numPr>
      </w:pPr>
      <w:r>
        <w:rPr/>
        <w:t xml:space="preserve">Alternative explanations for GDM</w:t>
      </w:r>
    </w:p>
    <w:p>
      <w:pPr>
        <w:spacing w:after="0"/>
        <w:numPr>
          <w:ilvl w:val="0"/>
          <w:numId w:val="2"/>
        </w:numPr>
      </w:pPr>
      <w:r>
        <w:rPr/>
        <w:t xml:space="preserve">Clinical trials for circ_0001578</w:t>
      </w:r>
    </w:p>
    <w:p>
      <w:pPr>
        <w:spacing w:after="0"/>
        <w:numPr>
          <w:ilvl w:val="0"/>
          <w:numId w:val="2"/>
        </w:numPr>
      </w:pPr>
      <w:r>
        <w:rPr/>
        <w:t xml:space="preserve">Counterarguments to downregulation of circ_0001578</w:t>
      </w:r>
    </w:p>
    <w:p>
      <w:pPr>
        <w:spacing w:after="0"/>
        <w:numPr>
          <w:ilvl w:val="0"/>
          <w:numId w:val="2"/>
        </w:numPr>
      </w:pPr>
      <w:r>
        <w:rPr/>
        <w:t xml:space="preserve">Potential treatments for GDM</w:t>
      </w:r>
    </w:p>
    <w:p>
      <w:pPr>
        <w:numPr>
          <w:ilvl w:val="0"/>
          <w:numId w:val="2"/>
        </w:numPr>
      </w:pPr>
      <w:r>
        <w:rPr/>
        <w:t xml:space="preserve">Early markers of GDM</w:t>
      </w:r>
    </w:p>
    <w:p>
      <w:pPr>
        <w:pStyle w:val="Heading1"/>
      </w:pPr>
      <w:bookmarkStart w:id="6" w:name="_Toc6"/>
      <w:r>
        <w:t>Report location:</w:t>
      </w:r>
      <w:bookmarkEnd w:id="6"/>
    </w:p>
    <w:p>
      <w:hyperlink r:id="rId8" w:history="1">
        <w:r>
          <w:rPr>
            <w:color w:val="2980b9"/>
            <w:u w:val="single"/>
          </w:rPr>
          <w:t xml:space="preserve">https://www.fullpicture.app/item/f7fc3e9e064b44fcb8341ac6ffb73782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31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63320/" TargetMode="External"/><Relationship Id="rId8" Type="http://schemas.openxmlformats.org/officeDocument/2006/relationships/hyperlink" Target="https://www.fullpicture.app/item/f7fc3e9e064b44fcb8341ac6ffb737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2023-02-24T18:41:53+01:00</dcterms:created>
  <dcterms:modified xsi:type="dcterms:W3CDTF">2023-02-24T18:41:53+01:00</dcterms:modified>
</cp:coreProperties>
</file>

<file path=docProps/custom.xml><?xml version="1.0" encoding="utf-8"?>
<Properties xmlns="http://schemas.openxmlformats.org/officeDocument/2006/custom-properties" xmlns:vt="http://schemas.openxmlformats.org/officeDocument/2006/docPropsVTypes"/>
</file>