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AMPKα1-LDHA, a new metabolic pathway, regulating stem cell fate</w:t></w:r><w:br/><w:hyperlink r:id="rId7" w:history="1"><w:r><w:rPr><w:color w:val="2980b9"/><w:u w:val="single"/></w:rPr><w:t xml:space="preserve">https://www.tandfonline.com/doi/full/10.1080/15384101.2017.1421046?scroll=top&needAccess=true&role=tab</w:t></w:r></w:hyperlink></w:p><w:p><w:pPr><w:pStyle w:val="Heading1"/></w:pPr><w:bookmarkStart w:id="2" w:name="_Toc2"/><w:r><w:t>Article summary:</w:t></w:r><w:bookmarkEnd w:id="2"/></w:p><w:p><w:pPr><w:jc w:val="both"/></w:pPr><w:r><w:rPr/><w:t xml:space="preserve">1. Regulation of stem cell fate is dependent on the metabolic state of the cell and its surrounding niche.</w:t></w:r></w:p><w:p><w:pPr><w:jc w:val="both"/></w:pPr><w:r><w:rPr/><w:t xml:space="preserve">2. AMPKα1 has a crucial role in controlling MuSC fate, as deleting its gene forces MuSCs to self-renew and delays their differentiation.</w:t></w:r></w:p><w:p><w:pPr><w:jc w:val="both"/></w:pPr><w:r><w:rPr/><w:t xml:space="preserve">3. LDH activity is modulated by AMPKα1, and tailoring MuSC metabolism can deeply affect their fate.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role of AMPKα1-LDHA in regulating stem cell fate, with a focus on muscle stem cells (MuSCs). The article is well written and provides evidence for its claims from both in vitro and in vivo experiments. The authors provide citations for their claims, which adds to the trustworthiness of the article. </w:t></w:r></w:p><w:p><w:pPr><w:jc w:val="both"/></w:pPr><w:r><w:rPr/><w:t xml:space="preserve">However, there are some potential biases that should be noted. Firstly, the article does not explore any counterarguments or alternative explanations for the findings presented. Secondly, it does not discuss any possible risks associated with manipulating metabolic pathways to control stem cell fate. Thirdly, it does not present both sides equally; instead it focuses solely on the positive effects of manipulating metabolic pathways to control stem cell fate without exploring any potential drawbacks or limitations. Finally, there is a lack of discussion about other isoforms of AMPK (e.g., AMPKα2) and how they may play a role in regulating stem cell fate. </w:t></w:r></w:p><w:p><w:pPr><w:jc w:val="both"/></w:pPr><w:r><w:rPr/><w:t xml:space="preserve">In conclusion, while this article provides an interesting overview of the role of AMPKα1-LDHA in regulating stem cell fate, it should be read with caution due to potential biases and missing points of consideration mentioned above.</w:t></w:r></w:p><w:p><w:pPr><w:pStyle w:val="Heading1"/></w:pPr><w:bookmarkStart w:id="5" w:name="_Toc5"/><w:r><w:t>Topics for further research:</w:t></w:r><w:bookmarkEnd w:id="5"/></w:p><w:p><w:pPr><w:spacing w:after="0"/><w:numPr><w:ilvl w:val="0"/><w:numId w:val="2"/></w:numPr></w:pPr><w:r><w:rPr/><w:t xml:space="preserve">AMPKα2 and stem cell fate</w:t></w:r></w:p><w:p><w:pPr><w:spacing w:after="0"/><w:numPr><w:ilvl w:val="0"/><w:numId w:val="2"/></w:numPr></w:pPr><w:r><w:rPr/><w:t xml:space="preserve">Risks associated with manipulating metabolic pathways</w:t></w:r></w:p><w:p><w:pPr><w:spacing w:after="0"/><w:numPr><w:ilvl w:val="0"/><w:numId w:val="2"/></w:numPr></w:pPr><w:r><w:rPr/><w:t xml:space="preserve">Alternative explanations for stem cell fate regulation</w:t></w:r></w:p><w:p><w:pPr><w:spacing w:after="0"/><w:numPr><w:ilvl w:val="0"/><w:numId w:val="2"/></w:numPr></w:pPr><w:r><w:rPr/><w:t xml:space="preserve">Potential drawbacks of manipulating metabolic pathways</w:t></w:r></w:p><w:p><w:pPr><w:spacing w:after="0"/><w:numPr><w:ilvl w:val="0"/><w:numId w:val="2"/></w:numPr></w:pPr><w:r><w:rPr/><w:t xml:space="preserve">Effects of AMPKα1-LDHA on other stem cell types</w:t></w:r></w:p><w:p><w:pPr><w:numPr><w:ilvl w:val="0"/><w:numId w:val="2"/></w:numPr></w:pPr><w:r><w:rPr/><w:t xml:space="preserve">Role of other metabolic pathways in stem cell fate regulation</w:t></w:r></w:p><w:p><w:pPr><w:pStyle w:val="Heading1"/></w:pPr><w:bookmarkStart w:id="6" w:name="_Toc6"/><w:r><w:t>Report location:</w:t></w:r><w:bookmarkEnd w:id="6"/></w:p><w:p><w:hyperlink r:id="rId8" w:history="1"><w:r><w:rPr><w:color w:val="2980b9"/><w:u w:val="single"/></w:rPr><w:t xml:space="preserve">https://www.fullpicture.app/item/f803d296a7d52f4e5826c83e1d75b41f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9D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384101.2017.1421046?scroll=top&amp;needAccess=true&amp;role=tab" TargetMode="External"/><Relationship Id="rId8" Type="http://schemas.openxmlformats.org/officeDocument/2006/relationships/hyperlink" Target="https://www.fullpicture.app/item/f803d296a7d52f4e5826c83e1d75b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2023-02-27T14:58:24+01:00</dcterms:created>
  <dcterms:modified xsi:type="dcterms:W3CDTF">2023-02-27T14:58:24+01:00</dcterms:modified>
</cp:coreProperties>
</file>

<file path=docProps/custom.xml><?xml version="1.0" encoding="utf-8"?>
<Properties xmlns="http://schemas.openxmlformats.org/officeDocument/2006/custom-properties" xmlns:vt="http://schemas.openxmlformats.org/officeDocument/2006/docPropsVTypes"/>
</file>