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SPSS在线_SPSSAU_SPSS_ROC曲线</w:t>
      </w:r>
      <w:br/>
      <w:hyperlink r:id="rId7" w:history="1">
        <w:r>
          <w:rPr>
            <w:color w:val="2980b9"/>
            <w:u w:val="single"/>
          </w:rPr>
          <w:t xml:space="preserve">https://spssau.com/helps/visualization/roc.html</w:t>
        </w:r>
      </w:hyperlink>
    </w:p>
    <w:p>
      <w:pPr>
        <w:pStyle w:val="Heading1"/>
      </w:pPr>
      <w:bookmarkStart w:id="2" w:name="_Toc2"/>
      <w:r>
        <w:t>Article summary:</w:t>
      </w:r>
      <w:bookmarkEnd w:id="2"/>
    </w:p>
    <w:p>
      <w:pPr>
        <w:jc w:val="both"/>
      </w:pPr>
      <w:r>
        <w:rPr/>
        <w:t xml:space="preserve">1. SPSSAU输出结果显示针对产妇年龄和体重构造了ROC曲线，用于判断其对“低出生体重儿”的诊断预测价值。</w:t>
      </w:r>
    </w:p>
    <w:p>
      <w:pPr>
        <w:jc w:val="both"/>
      </w:pPr>
      <w:r>
        <w:rPr/>
        <w:t xml:space="preserve">2. 以数字1作为切割点，阳性（低出生体重儿）比例为68.78%，阴性（非低出生体重儿）比例为31.22%。</w:t>
      </w:r>
    </w:p>
    <w:p>
      <w:pPr>
        <w:jc w:val="both"/>
      </w:pPr>
      <w:r>
        <w:rPr/>
        <w:t xml:space="preserve">3. ROC曲线分析可以帮助评估变量对特定疾病或情况的诊断能力，有助于医学研究和临床实践。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在这篇文章中，作者提到了SPSSAU输出结果，但是并没有详细解释这些结果的含义和背景信息。文章只简单列出了低出生体重儿的阳性和阴性样本数量及百分比，缺乏对数据分析的深入讨论。</w:t>
      </w:r>
    </w:p>
    <w:p>
      <w:pPr>
        <w:jc w:val="both"/>
      </w:pPr>
      <w:r>
        <w:rPr/>
        <w:t xml:space="preserve"/>
      </w:r>
    </w:p>
    <w:p>
      <w:pPr>
        <w:jc w:val="both"/>
      </w:pPr>
      <w:r>
        <w:rPr/>
        <w:t xml:space="preserve">首先，文章存在片面报道的问题。作者只提到了产妇年龄和体重构造ROC曲线，但并未说明为什么选择这两个变量进行分析，也没有提及其他可能影响低出生体重儿的因素。这种局限性可能导致结论不够全面或准确。</w:t>
      </w:r>
    </w:p>
    <w:p>
      <w:pPr>
        <w:jc w:val="both"/>
      </w:pPr>
      <w:r>
        <w:rPr/>
        <w:t xml:space="preserve"/>
      </w:r>
    </w:p>
    <w:p>
      <w:pPr>
        <w:jc w:val="both"/>
      </w:pPr>
      <w:r>
        <w:rPr/>
        <w:t xml:space="preserve">其次，文章缺乏根据的主张。虽然提到了构造ROC曲线用于诊断预测价值，但并未说明具体如何进行分析以及得出结论的依据。读者无法确定作者是基于什么数据或方法得出结论的。</w:t>
      </w:r>
    </w:p>
    <w:p>
      <w:pPr>
        <w:jc w:val="both"/>
      </w:pPr>
      <w:r>
        <w:rPr/>
        <w:t xml:space="preserve"/>
      </w:r>
    </w:p>
    <w:p>
      <w:pPr>
        <w:jc w:val="both"/>
      </w:pPr>
      <w:r>
        <w:rPr/>
        <w:t xml:space="preserve">此外，文章未探讨可能存在的风险或偏见。由于缺乏对数据分析过程和结果解释的详细描述，读者无法判断研究是否存在潜在偏见或错误推断。同时，作者也没有平等地呈现双方观点或考虑到可能存在的其他解释。</w:t>
      </w:r>
    </w:p>
    <w:p>
      <w:pPr>
        <w:jc w:val="both"/>
      </w:pPr>
      <w:r>
        <w:rPr/>
        <w:t xml:space="preserve"/>
      </w:r>
    </w:p>
    <w:p>
      <w:pPr>
        <w:jc w:val="both"/>
      </w:pPr>
      <w:r>
        <w:rPr/>
        <w:t xml:space="preserve">总体而言，这篇文章需要更多深入的数据分析和解释来支撑其结论，并应该注意避免片面报道、无根据主张和忽略潜在风险等问题。</w:t>
      </w:r>
    </w:p>
    <w:p>
      <w:pPr>
        <w:pStyle w:val="Heading1"/>
      </w:pPr>
      <w:bookmarkStart w:id="5" w:name="_Toc5"/>
      <w:r>
        <w:t>Topics for further research:</w:t>
      </w:r>
      <w:bookmarkEnd w:id="5"/>
    </w:p>
    <w:p>
      <w:pPr>
        <w:spacing w:after="0"/>
        <w:numPr>
          <w:ilvl w:val="0"/>
          <w:numId w:val="2"/>
        </w:numPr>
      </w:pPr>
      <w:r>
        <w:rPr/>
        <w:t xml:space="preserve">SPSS输出结果解释
</w:t>
      </w:r>
    </w:p>
    <w:p>
      <w:pPr>
        <w:spacing w:after="0"/>
        <w:numPr>
          <w:ilvl w:val="0"/>
          <w:numId w:val="2"/>
        </w:numPr>
      </w:pPr>
      <w:r>
        <w:rPr/>
        <w:t xml:space="preserve">ROC曲线分析方法
</w:t>
      </w:r>
    </w:p>
    <w:p>
      <w:pPr>
        <w:spacing w:after="0"/>
        <w:numPr>
          <w:ilvl w:val="0"/>
          <w:numId w:val="2"/>
        </w:numPr>
      </w:pPr>
      <w:r>
        <w:rPr/>
        <w:t xml:space="preserve">低出生体重儿影响因素探讨
</w:t>
      </w:r>
    </w:p>
    <w:p>
      <w:pPr>
        <w:spacing w:after="0"/>
        <w:numPr>
          <w:ilvl w:val="0"/>
          <w:numId w:val="2"/>
        </w:numPr>
      </w:pPr>
      <w:r>
        <w:rPr/>
        <w:t xml:space="preserve">数据分析过程详细描述
</w:t>
      </w:r>
    </w:p>
    <w:p>
      <w:pPr>
        <w:spacing w:after="0"/>
        <w:numPr>
          <w:ilvl w:val="0"/>
          <w:numId w:val="2"/>
        </w:numPr>
      </w:pPr>
      <w:r>
        <w:rPr/>
        <w:t xml:space="preserve">结论依据和推断准确性
</w:t>
      </w:r>
    </w:p>
    <w:p>
      <w:pPr>
        <w:numPr>
          <w:ilvl w:val="0"/>
          <w:numId w:val="2"/>
        </w:numPr>
      </w:pPr>
      <w:r>
        <w:rPr/>
        <w:t xml:space="preserve">风险和偏见考虑</w:t>
      </w:r>
    </w:p>
    <w:p>
      <w:pPr>
        <w:pStyle w:val="Heading1"/>
      </w:pPr>
      <w:bookmarkStart w:id="6" w:name="_Toc6"/>
      <w:r>
        <w:t>Report location:</w:t>
      </w:r>
      <w:bookmarkEnd w:id="6"/>
    </w:p>
    <w:p>
      <w:hyperlink r:id="rId8" w:history="1">
        <w:r>
          <w:rPr>
            <w:color w:val="2980b9"/>
            <w:u w:val="single"/>
          </w:rPr>
          <w:t xml:space="preserve">https://www.fullpicture.app/item/f83aadce43fd6b7a2fc4ed677d465e90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2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ssau.com/helps/visualization/roc.html" TargetMode="External"/><Relationship Id="rId8" Type="http://schemas.openxmlformats.org/officeDocument/2006/relationships/hyperlink" Target="https://www.fullpicture.app/item/f83aadce43fd6b7a2fc4ed677d465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2024-07-08T09:22:43+02:00</dcterms:created>
  <dcterms:modified xsi:type="dcterms:W3CDTF">2024-07-08T09:22:43+02:00</dcterms:modified>
</cp:coreProperties>
</file>

<file path=docProps/custom.xml><?xml version="1.0" encoding="utf-8"?>
<Properties xmlns="http://schemas.openxmlformats.org/officeDocument/2006/custom-properties" xmlns:vt="http://schemas.openxmlformats.org/officeDocument/2006/docPropsVTypes"/>
</file>