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[1401.2142] Quantum Algorithms for Nearest-Neighbor Methods for Supervised and Unsupervised Learning</w:t>
      </w:r>
      <w:br/>
      <w:hyperlink r:id="rId7" w:history="1">
        <w:r>
          <w:rPr>
            <w:color w:val="2980b9"/>
            <w:u w:val="single"/>
          </w:rPr>
          <w:t xml:space="preserve">https://arxiv.org/abs/1401.2142</w:t>
        </w:r>
      </w:hyperlink>
    </w:p>
    <w:p>
      <w:pPr>
        <w:pStyle w:val="Heading1"/>
      </w:pPr>
      <w:bookmarkStart w:id="2" w:name="_Toc2"/>
      <w:r>
        <w:t>Article summary:</w:t>
      </w:r>
      <w:bookmarkEnd w:id="2"/>
    </w:p>
    <w:p>
      <w:pPr>
        <w:jc w:val="both"/>
      </w:pPr>
      <w:r>
        <w:rPr/>
        <w:t xml:space="preserve">1. arXivLabs is a framework that allows collaborators to develop and share experimental projects directly on the arXiv website.</w:t>
      </w:r>
    </w:p>
    <w:p>
      <w:pPr>
        <w:jc w:val="both"/>
      </w:pPr>
      <w:r>
        <w:rPr/>
        <w:t xml:space="preserve">2. Both individuals and organizations that work with arXivLabs adhere to values of openness, community, excellence, and user data privacy.</w:t>
      </w:r>
    </w:p>
    <w:p>
      <w:pPr>
        <w:jc w:val="both"/>
      </w:pPr>
      <w:r>
        <w:rPr/>
        <w:t xml:space="preserve">3. arXiv is committed to these values and only works with partners who also uphold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很遗憾，上述文章并非一篇科学论文，而是一则关于arXivLabs的宣传内容。因此，我们无法对其进行批判性分析。</w:t>
      </w:r>
    </w:p>
    <w:p>
      <w:pPr>
        <w:jc w:val="both"/>
      </w:pPr>
      <w:r>
        <w:rPr/>
        <w:t xml:space="preserve"/>
      </w:r>
    </w:p>
    <w:p>
      <w:pPr>
        <w:jc w:val="both"/>
      </w:pPr>
      <w:r>
        <w:rPr/>
        <w:t xml:space="preserve">然而，我们可以就该文章所提到的arXivLabs项目进行一些评价。首先，该项目旨在与社区合作开发和分享新的arXiv功能，这是一个积极的举措。其次，该项目强调了开放、社区、卓越和用户数据隐私等价值观，并只与遵守这些价值观的合作伙伴合作。这表明arXiv对于保护用户隐私和维护公正公正的态度。</w:t>
      </w:r>
    </w:p>
    <w:p>
      <w:pPr>
        <w:jc w:val="both"/>
      </w:pPr>
      <w:r>
        <w:rPr/>
        <w:t xml:space="preserve"/>
      </w:r>
    </w:p>
    <w:p>
      <w:pPr>
        <w:jc w:val="both"/>
      </w:pPr>
      <w:r>
        <w:rPr/>
        <w:t xml:space="preserve">然而，在评价该项目时也需要注意到可能存在的风险和偏见。例如，在选择合作伙伴时可能存在某些偏袒或利益冲突；在开发新功能时可能会忽略某些用户群体或考虑不周全；在推广新功能时可能会夸大其优点或忽略其缺陷等等。</w:t>
      </w:r>
    </w:p>
    <w:p>
      <w:pPr>
        <w:jc w:val="both"/>
      </w:pPr>
      <w:r>
        <w:rPr/>
        <w:t xml:space="preserve"/>
      </w:r>
    </w:p>
    <w:p>
      <w:pPr>
        <w:jc w:val="both"/>
      </w:pPr>
      <w:r>
        <w:rPr/>
        <w:t xml:space="preserve">因此，在参与该项目时需要谨慎地考虑各种风险和偏见，并尽力确保所有决策都基于客观事实和公正原则。同时，也需要持续关注该项目的发展和反馈，并及时纠正任何错误或不当行为。</w:t>
      </w:r>
    </w:p>
    <w:p>
      <w:pPr>
        <w:pStyle w:val="Heading1"/>
      </w:pPr>
      <w:bookmarkStart w:id="5" w:name="_Toc5"/>
      <w:r>
        <w:t>Topics for further research:</w:t>
      </w:r>
      <w:bookmarkEnd w:id="5"/>
    </w:p>
    <w:p>
      <w:pPr>
        <w:spacing w:after="0"/>
        <w:numPr>
          <w:ilvl w:val="0"/>
          <w:numId w:val="2"/>
        </w:numPr>
      </w:pPr>
      <w:r>
        <w:rPr/>
        <w:t xml:space="preserve">Potential risks and biases
</w:t>
      </w:r>
    </w:p>
    <w:p>
      <w:pPr>
        <w:spacing w:after="0"/>
        <w:numPr>
          <w:ilvl w:val="0"/>
          <w:numId w:val="2"/>
        </w:numPr>
      </w:pPr>
      <w:r>
        <w:rPr/>
        <w:t xml:space="preserve">Selection of partners and conflicts of interest
</w:t>
      </w:r>
    </w:p>
    <w:p>
      <w:pPr>
        <w:spacing w:after="0"/>
        <w:numPr>
          <w:ilvl w:val="0"/>
          <w:numId w:val="2"/>
        </w:numPr>
      </w:pPr>
      <w:r>
        <w:rPr/>
        <w:t xml:space="preserve">Neglect of certain user groups or considerations
</w:t>
      </w:r>
    </w:p>
    <w:p>
      <w:pPr>
        <w:spacing w:after="0"/>
        <w:numPr>
          <w:ilvl w:val="0"/>
          <w:numId w:val="2"/>
        </w:numPr>
      </w:pPr>
      <w:r>
        <w:rPr/>
        <w:t xml:space="preserve">Exaggeration of benefits or ignoring drawbacks
</w:t>
      </w:r>
    </w:p>
    <w:p>
      <w:pPr>
        <w:spacing w:after="0"/>
        <w:numPr>
          <w:ilvl w:val="0"/>
          <w:numId w:val="2"/>
        </w:numPr>
      </w:pPr>
      <w:r>
        <w:rPr/>
        <w:t xml:space="preserve">Objective facts and fairness as guiding principles
</w:t>
      </w:r>
    </w:p>
    <w:p>
      <w:pPr>
        <w:numPr>
          <w:ilvl w:val="0"/>
          <w:numId w:val="2"/>
        </w:numPr>
      </w:pPr>
      <w:r>
        <w:rPr/>
        <w:t xml:space="preserve">Continuous monitoring and correction of errors or misconduct</w:t>
      </w:r>
    </w:p>
    <w:p>
      <w:pPr>
        <w:pStyle w:val="Heading1"/>
      </w:pPr>
      <w:bookmarkStart w:id="6" w:name="_Toc6"/>
      <w:r>
        <w:t>Report location:</w:t>
      </w:r>
      <w:bookmarkEnd w:id="6"/>
    </w:p>
    <w:p>
      <w:hyperlink r:id="rId8" w:history="1">
        <w:r>
          <w:rPr>
            <w:color w:val="2980b9"/>
            <w:u w:val="single"/>
          </w:rPr>
          <w:t xml:space="preserve">https://www.fullpicture.app/item/f8495cbed30ae9231549594f253875a8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8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01.2142" TargetMode="External"/><Relationship Id="rId8" Type="http://schemas.openxmlformats.org/officeDocument/2006/relationships/hyperlink" Target="https://www.fullpicture.app/item/f8495cbed30ae9231549594f25387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2023-12-26T15:09:15+01:00</dcterms:created>
  <dcterms:modified xsi:type="dcterms:W3CDTF">2023-12-26T15:09:15+01:00</dcterms:modified>
</cp:coreProperties>
</file>

<file path=docProps/custom.xml><?xml version="1.0" encoding="utf-8"?>
<Properties xmlns="http://schemas.openxmlformats.org/officeDocument/2006/custom-properties" xmlns:vt="http://schemas.openxmlformats.org/officeDocument/2006/docPropsVTypes"/>
</file>