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WRKY1 Mediates Transcriptional Regulation of Light and Nitrogen Signaling Pathways1  [OPEN] | Plant Physiology | Oxford Academic</w:t>
      </w:r>
      <w:br/>
      <w:hyperlink r:id="rId7" w:history="1">
        <w:r>
          <w:rPr>
            <w:color w:val="2980b9"/>
            <w:u w:val="single"/>
          </w:rPr>
          <w:t xml:space="preserve">https://academic.oup.com/plphys/article/181/3/1371/6044948?login=true</w:t>
        </w:r>
      </w:hyperlink>
    </w:p>
    <w:p>
      <w:pPr>
        <w:pStyle w:val="Heading1"/>
      </w:pPr>
      <w:bookmarkStart w:id="2" w:name="_Toc2"/>
      <w:r>
        <w:t>Article summary:</w:t>
      </w:r>
      <w:bookmarkEnd w:id="2"/>
    </w:p>
    <w:p>
      <w:pPr>
        <w:jc w:val="both"/>
      </w:pPr>
      <w:r>
        <w:rPr/>
        <w:t xml:space="preserve">1. WRKY1 transcription factor plays a crucial role in regulating the transcriptional reprogramming of Arabidopsis leaves in response to light and nitrogen signals.</w:t>
      </w:r>
    </w:p>
    <w:p>
      <w:pPr>
        <w:jc w:val="both"/>
      </w:pPr>
      <w:r>
        <w:rPr/>
        <w:t xml:space="preserve">2. The loss of WRKY1 gene function affects the expression of genes involved in nitrogen uptake and assimilation, as well as stress response pathways.</w:t>
      </w:r>
    </w:p>
    <w:p>
      <w:pPr>
        <w:jc w:val="both"/>
      </w:pPr>
      <w:r>
        <w:rPr/>
        <w:t xml:space="preserve">3. WRKY1 integrates information about cellular nitrogen and light energy resources to trigger changes in plant metabolism, potentially conserving energy when light is limiting but nitrogen is abundant, and upregulating amino acid metabolism when both light and nitrogen are limiting.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更多的信息和具体内容。由于只提供了文章的标题和摘要，无法对其潜在偏见及来源、片面报道、无根据的主张、缺失的考虑点、所提出主张的缺失证据、未探索的反驳、宣传内容，偏袒，是否注意到可能的风险，没有平等地呈现双方等进行评估。</w:t>
      </w:r>
    </w:p>
    <w:p>
      <w:pPr>
        <w:jc w:val="both"/>
      </w:pPr>
      <w:r>
        <w:rPr/>
        <w:t xml:space="preserve"/>
      </w:r>
    </w:p>
    <w:p>
      <w:pPr>
        <w:jc w:val="both"/>
      </w:pPr>
      <w:r>
        <w:rPr/>
        <w:t xml:space="preserve">要进行全面的批判性分析，需要阅读完整的文章，并仔细研究其中提供的数据、方法和结果。只有这样才能确定文章中是否存在潜在偏见或不准确之处，并提供相关证据来支持这些观点。</w:t>
      </w:r>
    </w:p>
    <w:p>
      <w:pPr>
        <w:jc w:val="both"/>
      </w:pPr>
      <w:r>
        <w:rPr/>
        <w:t xml:space="preserve"/>
      </w:r>
    </w:p>
    <w:p>
      <w:pPr>
        <w:jc w:val="both"/>
      </w:pPr>
      <w:r>
        <w:rPr/>
        <w:t xml:space="preserve">此外，在进行批判性分析时，还应该考虑作者可能存在的利益冲突或研究资助来源。这些因素可能会影响作者对研究结果和结论的解释和呈现方式。</w:t>
      </w:r>
    </w:p>
    <w:p>
      <w:pPr>
        <w:jc w:val="both"/>
      </w:pPr>
      <w:r>
        <w:rPr/>
        <w:t xml:space="preserve"/>
      </w:r>
    </w:p>
    <w:p>
      <w:pPr>
        <w:jc w:val="both"/>
      </w:pPr>
      <w:r>
        <w:rPr/>
        <w:t xml:space="preserve">总之，在没有完整阅读并深入研究文章之前，很难对其进行详细且准确的批判性分析。</w:t>
      </w:r>
    </w:p>
    <w:p>
      <w:pPr>
        <w:pStyle w:val="Heading1"/>
      </w:pPr>
      <w:bookmarkStart w:id="5" w:name="_Toc5"/>
      <w:r>
        <w:t>Topics for further research:</w:t>
      </w:r>
      <w:bookmarkEnd w:id="5"/>
    </w:p>
    <w:p>
      <w:pPr>
        <w:spacing w:after="0"/>
        <w:numPr>
          <w:ilvl w:val="0"/>
          <w:numId w:val="2"/>
        </w:numPr>
      </w:pPr>
      <w:r>
        <w:rPr/>
        <w:t xml:space="preserve">文章的来源和作者背景：了解文章的来源和作者的背景信息，包括他们的专业领域、研究经验和可能存在的利益冲突。
</w:t>
      </w:r>
    </w:p>
    <w:p>
      <w:pPr>
        <w:spacing w:after="0"/>
        <w:numPr>
          <w:ilvl w:val="0"/>
          <w:numId w:val="2"/>
        </w:numPr>
      </w:pPr>
      <w:r>
        <w:rPr/>
        <w:t xml:space="preserve">数据和方法：仔细研究文章中提供的数据和方法，评估其可靠性和适用性。检查数据的来源和采集方式，以及方法的科学性和可重复性。
</w:t>
      </w:r>
    </w:p>
    <w:p>
      <w:pPr>
        <w:spacing w:after="0"/>
        <w:numPr>
          <w:ilvl w:val="0"/>
          <w:numId w:val="2"/>
        </w:numPr>
      </w:pPr>
      <w:r>
        <w:rPr/>
        <w:t xml:space="preserve">结果和结论：审查文章中的结果和结论，看是否有足够的证据来支持它们。检查作者是否提供了充分的数据和分析来支持他们的结论。
</w:t>
      </w:r>
    </w:p>
    <w:p>
      <w:pPr>
        <w:spacing w:after="0"/>
        <w:numPr>
          <w:ilvl w:val="0"/>
          <w:numId w:val="2"/>
        </w:numPr>
      </w:pPr>
      <w:r>
        <w:rPr/>
        <w:t xml:space="preserve">反驳和其他观点：寻找文章中是否提及了可能存在的反驳观点，并评估作者对这些观点的回应。检查文章是否提供了全面的讨论，而不仅仅是一方面的观点。
</w:t>
      </w:r>
    </w:p>
    <w:p>
      <w:pPr>
        <w:spacing w:after="0"/>
        <w:numPr>
          <w:ilvl w:val="0"/>
          <w:numId w:val="2"/>
        </w:numPr>
      </w:pPr>
      <w:r>
        <w:rPr/>
        <w:t xml:space="preserve">风险和限制：考虑文章是否提及了可能的风险和限制，并评估作者对这些问题的处理方式。检查文章是否提供了平衡的观点，而不是只关注一方面的利益。
</w:t>
      </w:r>
    </w:p>
    <w:p>
      <w:pPr>
        <w:numPr>
          <w:ilvl w:val="0"/>
          <w:numId w:val="2"/>
        </w:numPr>
      </w:pPr>
      <w:r>
        <w:rPr/>
        <w:t xml:space="preserve">平等呈现双方：评估文章是否平等地呈现了双方的观点和证据。检查作者是否有偏袒或宣传的倾向，并评估他们对不同观点的处理方式。
通过对这些关键短语的研究和分析，可以更全面地评估文章的可靠性和准确性，并提供批判性的观点和分析。</w:t>
      </w:r>
    </w:p>
    <w:p>
      <w:pPr>
        <w:pStyle w:val="Heading1"/>
      </w:pPr>
      <w:bookmarkStart w:id="6" w:name="_Toc6"/>
      <w:r>
        <w:t>Report location:</w:t>
      </w:r>
      <w:bookmarkEnd w:id="6"/>
    </w:p>
    <w:p>
      <w:hyperlink r:id="rId8" w:history="1">
        <w:r>
          <w:rPr>
            <w:color w:val="2980b9"/>
            <w:u w:val="single"/>
          </w:rPr>
          <w:t xml:space="preserve">https://www.fullpicture.app/item/f857a6c7e253dc74baa4ec5ba1d4ec40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848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plphys/article/181/3/1371/6044948?login=true" TargetMode="External"/><Relationship Id="rId8" Type="http://schemas.openxmlformats.org/officeDocument/2006/relationships/hyperlink" Target="https://www.fullpicture.app/item/f857a6c7e253dc74baa4ec5ba1d4ec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2023-12-08T08:43:06+01:00</dcterms:created>
  <dcterms:modified xsi:type="dcterms:W3CDTF">2023-12-08T08:43:06+01:00</dcterms:modified>
</cp:coreProperties>
</file>

<file path=docProps/custom.xml><?xml version="1.0" encoding="utf-8"?>
<Properties xmlns="http://schemas.openxmlformats.org/officeDocument/2006/custom-properties" xmlns:vt="http://schemas.openxmlformats.org/officeDocument/2006/docPropsVTypes"/>
</file>