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ozone application in the stepwise excavation of primary molars: a randomized clinical trial | SpringerLink</w:t>
      </w:r>
      <w:br/>
      <w:hyperlink r:id="rId7" w:history="1">
        <w:r>
          <w:rPr>
            <w:color w:val="2980b9"/>
            <w:u w:val="single"/>
          </w:rPr>
          <w:t xml:space="preserve">https://link.springer.com/article/10.1007/s00784-020-03223-6</w:t>
        </w:r>
      </w:hyperlink>
    </w:p>
    <w:p>
      <w:pPr>
        <w:pStyle w:val="Heading1"/>
      </w:pPr>
      <w:bookmarkStart w:id="2" w:name="_Toc2"/>
      <w:r>
        <w:t>Article summary:</w:t>
      </w:r>
      <w:bookmarkEnd w:id="2"/>
    </w:p>
    <w:p>
      <w:pPr>
        <w:jc w:val="both"/>
      </w:pPr>
      <w:r>
        <w:rPr/>
        <w:t xml:space="preserve">1. This randomized clinical trial studied the influence of ozone application in the stepwise excavation of primary molars.</w:t>
      </w:r>
    </w:p>
    <w:p>
      <w:pPr>
        <w:jc w:val="both"/>
      </w:pPr>
      <w:r>
        <w:rPr/>
        <w:t xml:space="preserve">2. The study compared the effects of ozone application, chlorhexidine gluconate (CHX) application, and no cavity disinfectant on antibacterial and clinical properties.</w:t>
      </w:r>
    </w:p>
    <w:p>
      <w:pPr>
        <w:jc w:val="both"/>
      </w:pPr>
      <w:r>
        <w:rPr/>
        <w:t xml:space="preserve">3. The results showed that ozone application was more effective than CHX or no cavity disinfectant in terms of antibacterial and clinical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follows the guidelines of CONSORT (Consolidated Standards of Reporting Trials). The authors have provided a detailed description of their methodology, including sample size calculation, inclusion/exclusion criteria, and data analysis methods. Furthermore, they have provided evidence to support their claims by citing relevant studies in the literature. </w:t>
      </w:r>
    </w:p>
    <w:p>
      <w:pPr>
        <w:jc w:val="both"/>
      </w:pPr>
      <w:r>
        <w:rPr/>
        <w:t xml:space="preserve">However, there are some potential biases that should be noted. Firstly, the study only included patients aged 6-10 years old which may limit its generalizability to other age groups. Secondly, the study did not explore any possible risks associated with ozone application which could be an important factor to consider when evaluating its efficacy. Finally, there is a lack of discussion regarding unexplored counterarguments or alternative treatments which could provide a more balanced view on the topic.</w:t>
      </w:r>
    </w:p>
    <w:p>
      <w:pPr>
        <w:pStyle w:val="Heading1"/>
      </w:pPr>
      <w:bookmarkStart w:id="5" w:name="_Toc5"/>
      <w:r>
        <w:t>Topics for further research:</w:t>
      </w:r>
      <w:bookmarkEnd w:id="5"/>
    </w:p>
    <w:p>
      <w:pPr>
        <w:spacing w:after="0"/>
        <w:numPr>
          <w:ilvl w:val="0"/>
          <w:numId w:val="2"/>
        </w:numPr>
      </w:pPr>
      <w:r>
        <w:rPr/>
        <w:t xml:space="preserve">Ozone therapy risks</w:t>
      </w:r>
    </w:p>
    <w:p>
      <w:pPr>
        <w:spacing w:after="0"/>
        <w:numPr>
          <w:ilvl w:val="0"/>
          <w:numId w:val="2"/>
        </w:numPr>
      </w:pPr>
      <w:r>
        <w:rPr/>
        <w:t xml:space="preserve">Ozone therapy alternatives</w:t>
      </w:r>
    </w:p>
    <w:p>
      <w:pPr>
        <w:spacing w:after="0"/>
        <w:numPr>
          <w:ilvl w:val="0"/>
          <w:numId w:val="2"/>
        </w:numPr>
      </w:pPr>
      <w:r>
        <w:rPr/>
        <w:t xml:space="preserve">Ozone therapy in different age groups</w:t>
      </w:r>
    </w:p>
    <w:p>
      <w:pPr>
        <w:spacing w:after="0"/>
        <w:numPr>
          <w:ilvl w:val="0"/>
          <w:numId w:val="2"/>
        </w:numPr>
      </w:pPr>
      <w:r>
        <w:rPr/>
        <w:t xml:space="preserve">Ozone therapy efficacy</w:t>
      </w:r>
    </w:p>
    <w:p>
      <w:pPr>
        <w:spacing w:after="0"/>
        <w:numPr>
          <w:ilvl w:val="0"/>
          <w:numId w:val="2"/>
        </w:numPr>
      </w:pPr>
      <w:r>
        <w:rPr/>
        <w:t xml:space="preserve">Ozone therapy safety</w:t>
      </w:r>
    </w:p>
    <w:p>
      <w:pPr>
        <w:numPr>
          <w:ilvl w:val="0"/>
          <w:numId w:val="2"/>
        </w:numPr>
      </w:pPr>
      <w:r>
        <w:rPr/>
        <w:t xml:space="preserve">Ozone therapy side effects</w:t>
      </w:r>
    </w:p>
    <w:p>
      <w:pPr>
        <w:pStyle w:val="Heading1"/>
      </w:pPr>
      <w:bookmarkStart w:id="6" w:name="_Toc6"/>
      <w:r>
        <w:t>Report location:</w:t>
      </w:r>
      <w:bookmarkEnd w:id="6"/>
    </w:p>
    <w:p>
      <w:hyperlink r:id="rId8" w:history="1">
        <w:r>
          <w:rPr>
            <w:color w:val="2980b9"/>
            <w:u w:val="single"/>
          </w:rPr>
          <w:t xml:space="preserve">https://www.fullpicture.app/item/f859c35c8b7d19b27efb7cd14ef0225a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1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84-020-03223-6" TargetMode="External"/><Relationship Id="rId8" Type="http://schemas.openxmlformats.org/officeDocument/2006/relationships/hyperlink" Target="https://www.fullpicture.app/item/f859c35c8b7d19b27efb7cd14ef022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2023-02-26T07:52:45+01:00</dcterms:created>
  <dcterms:modified xsi:type="dcterms:W3CDTF">2023-02-26T07:52:45+01:00</dcterms:modified>
</cp:coreProperties>
</file>

<file path=docProps/custom.xml><?xml version="1.0" encoding="utf-8"?>
<Properties xmlns="http://schemas.openxmlformats.org/officeDocument/2006/custom-properties" xmlns:vt="http://schemas.openxmlformats.org/officeDocument/2006/docPropsVTypes"/>
</file>