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public database of thermoelectric materials and system-identified material representation for data-driven discovery | npj Computational Materials</w:t>
      </w:r>
      <w:br/>
      <w:hyperlink r:id="rId7" w:history="1">
        <w:r>
          <w:rPr>
            <w:color w:val="2980b9"/>
            <w:u w:val="single"/>
          </w:rPr>
          <w:t xml:space="preserve">https://www.nature.com/articles/s41524-022-00897-2</w:t>
        </w:r>
      </w:hyperlink>
    </w:p>
    <w:p>
      <w:pPr>
        <w:pStyle w:val="Heading1"/>
      </w:pPr>
      <w:bookmarkStart w:id="2" w:name="_Toc2"/>
      <w:r>
        <w:t>Article summary:</w:t>
      </w:r>
      <w:bookmarkEnd w:id="2"/>
    </w:p>
    <w:p>
      <w:pPr>
        <w:jc w:val="both"/>
      </w:pPr>
      <w:r>
        <w:rPr/>
        <w:t xml:space="preserve">1. A public dataset of experimentally synthesized thermoelectric materials was collected, containing 5205 observations with five target thermoelectric properties.</w:t>
      </w:r>
    </w:p>
    <w:p>
      <w:pPr>
        <w:jc w:val="both"/>
      </w:pPr>
      <w:r>
        <w:rPr/>
        <w:t xml:space="preserve">2. Machine learning models were trained to predict the thermoelectric properties from the chemical compositions of the materials.</w:t>
      </w:r>
    </w:p>
    <w:p>
      <w:pPr>
        <w:jc w:val="both"/>
      </w:pPr>
      <w:r>
        <w:rPr/>
        <w:t xml:space="preserve">3. The dataset contains 880 unique thermoelectric materials containing 65 elements from Li to Bi, and the maximum ZTs of the collected thermoelectric materials at high temperature (≥700 K) and near room temperature (≈300 K) were 2.16 and 1.17,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a public dataset of experimentally synthesized thermoelectric materials and machine learning models that are used to predict their properties from chemical compositions. The article also provides detailed information about the data set, such as its size, composition, and maximum ZT values for different temperatures. </w:t>
      </w:r>
    </w:p>
    <w:p>
      <w:pPr>
        <w:jc w:val="both"/>
      </w:pPr>
      <w:r>
        <w:rPr/>
        <w:t xml:space="preserve">However, there are some potential biases in the article that should be noted. For example, while the article mentions that six different machine learning methods were evaluated for predicting thermoelectric properties, it does not provide any details about how these methods compare in terms of accuracy or other metrics. Additionally, while the article mentions that “popular and promising” thermoelectric materials are included in the dataset, it does not provide any evidence or justification for this claim. Furthermore, while the article mentions possible risks associated with using machine learning models for predicting thermoelectric properties, it does not provide any details about what these risks might be or how they can be mitigated. </w:t>
      </w:r>
    </w:p>
    <w:p>
      <w:pPr>
        <w:jc w:val="both"/>
      </w:pPr>
      <w:r>
        <w:rPr/>
        <w:t xml:space="preserve">In conclusion, while this article is generally reliable in terms of its content and provides a comprehensive overview of a public dataset of experimentally synthesized thermoelectric materials and machine learning models used to predict their properties from chemical compositions,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accuracy comparison</w:t>
      </w:r>
    </w:p>
    <w:p>
      <w:pPr>
        <w:spacing w:after="0"/>
        <w:numPr>
          <w:ilvl w:val="0"/>
          <w:numId w:val="2"/>
        </w:numPr>
      </w:pPr>
      <w:r>
        <w:rPr/>
        <w:t xml:space="preserve">Thermoelectric materials evaluation criteria</w:t>
      </w:r>
    </w:p>
    <w:p>
      <w:pPr>
        <w:spacing w:after="0"/>
        <w:numPr>
          <w:ilvl w:val="0"/>
          <w:numId w:val="2"/>
        </w:numPr>
      </w:pPr>
      <w:r>
        <w:rPr/>
        <w:t xml:space="preserve">Risk assessment for machine learning models</w:t>
      </w:r>
    </w:p>
    <w:p>
      <w:pPr>
        <w:spacing w:after="0"/>
        <w:numPr>
          <w:ilvl w:val="0"/>
          <w:numId w:val="2"/>
        </w:numPr>
      </w:pPr>
      <w:r>
        <w:rPr/>
        <w:t xml:space="preserve">Mitigation strategies for machine learning risks</w:t>
      </w:r>
    </w:p>
    <w:p>
      <w:pPr>
        <w:spacing w:after="0"/>
        <w:numPr>
          <w:ilvl w:val="0"/>
          <w:numId w:val="2"/>
        </w:numPr>
      </w:pPr>
      <w:r>
        <w:rPr/>
        <w:t xml:space="preserve">Popular thermoelectric materials evidence</w:t>
      </w:r>
    </w:p>
    <w:p>
      <w:pPr>
        <w:numPr>
          <w:ilvl w:val="0"/>
          <w:numId w:val="2"/>
        </w:numPr>
      </w:pPr>
      <w:r>
        <w:rPr/>
        <w:t xml:space="preserve">Machine learning methods for thermoelectric properties prediction</w:t>
      </w:r>
    </w:p>
    <w:p>
      <w:pPr>
        <w:pStyle w:val="Heading1"/>
      </w:pPr>
      <w:bookmarkStart w:id="6" w:name="_Toc6"/>
      <w:r>
        <w:t>Report location:</w:t>
      </w:r>
      <w:bookmarkEnd w:id="6"/>
    </w:p>
    <w:p>
      <w:hyperlink r:id="rId8" w:history="1">
        <w:r>
          <w:rPr>
            <w:color w:val="2980b9"/>
            <w:u w:val="single"/>
          </w:rPr>
          <w:t xml:space="preserve">https://www.fullpicture.app/item/f89491d4eddc655ee0c1685219bbd8a9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9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24-022-00897-2" TargetMode="External"/><Relationship Id="rId8" Type="http://schemas.openxmlformats.org/officeDocument/2006/relationships/hyperlink" Target="https://www.fullpicture.app/item/f89491d4eddc655ee0c1685219bbd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2023-02-27T05:26:23+01:00</dcterms:created>
  <dcterms:modified xsi:type="dcterms:W3CDTF">2023-02-27T05:26:23+01:00</dcterms:modified>
</cp:coreProperties>
</file>

<file path=docProps/custom.xml><?xml version="1.0" encoding="utf-8"?>
<Properties xmlns="http://schemas.openxmlformats.org/officeDocument/2006/custom-properties" xmlns:vt="http://schemas.openxmlformats.org/officeDocument/2006/docPropsVTypes"/>
</file>