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Aeroelastic prediction in transonic buffeting flow with data fusion method - ScienceDirect</w:t>
      </w:r>
      <w:br/>
      <w:hyperlink r:id="rId7" w:history="1">
        <w:r>
          <w:rPr>
            <w:color w:val="2980b9"/>
            <w:u w:val="single"/>
          </w:rPr>
          <w:t xml:space="preserve">https://www.sciencedirect.com/science/article/pii/S1270963822007714</w:t>
        </w:r>
      </w:hyperlink>
    </w:p>
    <w:p>
      <w:pPr>
        <w:pStyle w:val="Heading1"/>
      </w:pPr>
      <w:bookmarkStart w:id="2" w:name="_Toc2"/>
      <w:r>
        <w:t>Article summary:</w:t>
      </w:r>
      <w:bookmarkEnd w:id="2"/>
    </w:p>
    <w:p>
      <w:pPr>
        <w:jc w:val="both"/>
      </w:pPr>
      <w:r>
        <w:rPr/>
        <w:t xml:space="preserve">1. Transonic buffeting is a flow instability phenomenon caused by the interaction between shock wave and thin separated shear boundary layer.</w:t>
      </w:r>
    </w:p>
    <w:p>
      <w:pPr>
        <w:jc w:val="both"/>
      </w:pPr>
      <w:r>
        <w:rPr/>
        <w:t xml:space="preserve">2. Computational Fluid Dynamics (CFD) and Computational Structural Mechanics (CSD) are used to study nonlinear aeroelasticity problems, but they take high numerical simulation costs to capture fine flow structures.</w:t>
      </w:r>
    </w:p>
    <w:p>
      <w:pPr>
        <w:jc w:val="both"/>
      </w:pPr>
      <w:r>
        <w:rPr/>
        <w:t xml:space="preserve">3. Reduced-order models (ROMs) are used to build a low-order mapping of high-dimensional aerodynamic forces, such as the modal decomposition method and system identification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research on transonic buffeting and its associated frequency-locking phenomenon, as well as the use of reduced-order models for efficient aerodynamic acquisition. The article is written in an objective manner, providing an unbiased overview of the topic without any promotional content or partiality. The article does not present both sides equally, as it focuses solely on the use of reduced-order models for efficient aerodynamic acquisition. However, this is understandable given that this is the main focus of the article. </w:t>
      </w:r>
    </w:p>
    <w:p>
      <w:pPr>
        <w:jc w:val="both"/>
      </w:pPr>
      <w:r>
        <w:rPr/>
        <w:t xml:space="preserve">The article does not mention any potential risks associated with using reduced-order models for efficient aerodynamic acquisition, which could be seen as a missing point of consideration. Additionally, there is no discussion about possible counterarguments or alternative approaches that could be taken when using reduced-order models for efficient aerodynamic acquisition. Furthermore, there is no evidence provided to support some of the claims made in the article regarding transonic buffeting and its associated frequency-locking phenomenon. </w:t>
      </w:r>
    </w:p>
    <w:p>
      <w:pPr>
        <w:jc w:val="both"/>
      </w:pPr>
      <w:r>
        <w:rPr/>
        <w:t xml:space="preserve">In conclusion, while the article provides an objective overview of transonic buffeting and its associated frequency-locking phenomenon, as well as the use of reduced-order models for efficient aerodynamic acquisition, it lacks evidence to support some of its claims and fails to mention potential risks or explore counterarguments related to using reduced-order models for efficient aerodynamic acquisition.</w:t>
      </w:r>
    </w:p>
    <w:p>
      <w:pPr>
        <w:pStyle w:val="Heading1"/>
      </w:pPr>
      <w:bookmarkStart w:id="5" w:name="_Toc5"/>
      <w:r>
        <w:t>Topics for further research:</w:t>
      </w:r>
      <w:bookmarkEnd w:id="5"/>
    </w:p>
    <w:p>
      <w:pPr>
        <w:spacing w:after="0"/>
        <w:numPr>
          <w:ilvl w:val="0"/>
          <w:numId w:val="2"/>
        </w:numPr>
      </w:pPr>
      <w:r>
        <w:rPr/>
        <w:t xml:space="preserve">Transonic buffeting risks</w:t>
      </w:r>
    </w:p>
    <w:p>
      <w:pPr>
        <w:spacing w:after="0"/>
        <w:numPr>
          <w:ilvl w:val="0"/>
          <w:numId w:val="2"/>
        </w:numPr>
      </w:pPr>
      <w:r>
        <w:rPr/>
        <w:t xml:space="preserve">Alternative approaches to efficient aerodynamic acquisition</w:t>
      </w:r>
    </w:p>
    <w:p>
      <w:pPr>
        <w:spacing w:after="0"/>
        <w:numPr>
          <w:ilvl w:val="0"/>
          <w:numId w:val="2"/>
        </w:numPr>
      </w:pPr>
      <w:r>
        <w:rPr/>
        <w:t xml:space="preserve">Evidence for transonic buffeting frequency-locking phenomenon</w:t>
      </w:r>
    </w:p>
    <w:p>
      <w:pPr>
        <w:spacing w:after="0"/>
        <w:numPr>
          <w:ilvl w:val="0"/>
          <w:numId w:val="2"/>
        </w:numPr>
      </w:pPr>
      <w:r>
        <w:rPr/>
        <w:t xml:space="preserve">Counterarguments to reduced-order models for aerodynamic acquisition</w:t>
      </w:r>
    </w:p>
    <w:p>
      <w:pPr>
        <w:spacing w:after="0"/>
        <w:numPr>
          <w:ilvl w:val="0"/>
          <w:numId w:val="2"/>
        </w:numPr>
      </w:pPr>
      <w:r>
        <w:rPr/>
        <w:t xml:space="preserve">Potential drawbacks of reduced-order models for aerodynamic acquisition</w:t>
      </w:r>
    </w:p>
    <w:p>
      <w:pPr>
        <w:numPr>
          <w:ilvl w:val="0"/>
          <w:numId w:val="2"/>
        </w:numPr>
      </w:pPr>
      <w:r>
        <w:rPr/>
        <w:t xml:space="preserve">Benefits of using reduced-order models for aerodynamic acquisition</w:t>
      </w:r>
    </w:p>
    <w:p>
      <w:pPr>
        <w:pStyle w:val="Heading1"/>
      </w:pPr>
      <w:bookmarkStart w:id="6" w:name="_Toc6"/>
      <w:r>
        <w:t>Report location:</w:t>
      </w:r>
      <w:bookmarkEnd w:id="6"/>
    </w:p>
    <w:p>
      <w:hyperlink r:id="rId8" w:history="1">
        <w:r>
          <w:rPr>
            <w:color w:val="2980b9"/>
            <w:u w:val="single"/>
          </w:rPr>
          <w:t xml:space="preserve">https://www.fullpicture.app/item/f89af9f2321adeb7811e26917fefe366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B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22007714" TargetMode="External"/><Relationship Id="rId8" Type="http://schemas.openxmlformats.org/officeDocument/2006/relationships/hyperlink" Target="https://www.fullpicture.app/item/f89af9f2321adeb7811e26917fefe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2023-02-23T06:30:56+01:00</dcterms:created>
  <dcterms:modified xsi:type="dcterms:W3CDTF">2023-02-23T06:30:56+01:00</dcterms:modified>
</cp:coreProperties>
</file>

<file path=docProps/custom.xml><?xml version="1.0" encoding="utf-8"?>
<Properties xmlns="http://schemas.openxmlformats.org/officeDocument/2006/custom-properties" xmlns:vt="http://schemas.openxmlformats.org/officeDocument/2006/docPropsVTypes"/>
</file>