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Classifications in Brief: The Lenke Classification for Adolescent Idiopathic Scoliosis - PMC</w:t>
      </w:r>
      <w:br/>
      <w:hyperlink r:id="rId7" w:history="1">
        <w:r>
          <w:rPr>
            <w:color w:val="2980b9"/>
            <w:u w:val="single"/>
          </w:rPr>
          <w:t xml:space="preserve">https://www.ncbi.nlm.nih.gov/pmc/articles/PMC6259994/</w:t>
        </w:r>
      </w:hyperlink>
    </w:p>
    <w:p>
      <w:pPr>
        <w:pStyle w:val="Heading1"/>
      </w:pPr>
      <w:bookmarkStart w:id="2" w:name="_Toc2"/>
      <w:r>
        <w:t>Article summary:</w:t>
      </w:r>
      <w:bookmarkEnd w:id="2"/>
    </w:p>
    <w:p>
      <w:pPr>
        <w:jc w:val="both"/>
      </w:pPr>
      <w:r>
        <w:rPr/>
        <w:t xml:space="preserve">1. Adolescent Idiopathic Scoliosis (AIS) is a spine condition that affects individuals between 10 and 18 years of age.</w:t>
      </w:r>
    </w:p>
    <w:p>
      <w:pPr>
        <w:jc w:val="both"/>
      </w:pPr>
      <w:r>
        <w:rPr/>
        <w:t xml:space="preserve">2. The King classification system was the first AIS classification system, but it had several limitations.</w:t>
      </w:r>
    </w:p>
    <w:p>
      <w:pPr>
        <w:jc w:val="both"/>
      </w:pPr>
      <w:r>
        <w:rPr/>
        <w:t xml:space="preserve">3. Lenke et al. developed a new AIS system in 2001 to address these limitations and improve reliability, validity, and reproducibility.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Lenke Classification for Adolescent Idiopathic Scoliosis (AIS). It is written in a clear and concise manner, providing an easy-to-understand explanation of the classification system and its purpose. The article also provides evidence to support its claims, such as studies that looked at the reliability of King’s system and concluded that it was not sufficiently reliable. </w:t>
      </w:r>
    </w:p>
    <w:p>
      <w:pPr>
        <w:jc w:val="both"/>
      </w:pPr>
      <w:r>
        <w:rPr/>
        <w:t xml:space="preserve">The article does not appear to be biased or one-sided in its reporting; it presents both sides of the argument fairly by discussing both the King classification system and the Lenke classification system. It also does not appear to contain any promotional content or partiality towards either classification system. </w:t>
      </w:r>
    </w:p>
    <w:p>
      <w:pPr>
        <w:jc w:val="both"/>
      </w:pPr>
      <w:r>
        <w:rPr/>
        <w:t xml:space="preserve">The article does not appear to be missing any points of consideration or evidence for its claims; all relevant information is provided in a clear and concise manner. Additionally, there are no unexplored counterarguments or missing counterarguments presented in the article; all relevant information is discussed thoroughly. </w:t>
      </w:r>
    </w:p>
    <w:p>
      <w:pPr>
        <w:jc w:val="both"/>
      </w:pPr>
      <w:r>
        <w:rPr/>
        <w:t xml:space="preserve">Finally, possible risks associated with AIS are noted throughout the article, making it clear that treatment should only be considered in less than 10% of patients affected by this condition. In conclusion, this article appears to be trustworthy and reliable in its reporting on the Lenke Classification for Adolescent Idiopathic Scoliosis (AIS).</w:t>
      </w:r>
    </w:p>
    <w:p>
      <w:pPr>
        <w:pStyle w:val="Heading1"/>
      </w:pPr>
      <w:bookmarkStart w:id="5" w:name="_Toc5"/>
      <w:r>
        <w:t>Topics for further research:</w:t>
      </w:r>
      <w:bookmarkEnd w:id="5"/>
    </w:p>
    <w:p>
      <w:pPr>
        <w:spacing w:after="0"/>
        <w:numPr>
          <w:ilvl w:val="0"/>
          <w:numId w:val="2"/>
        </w:numPr>
      </w:pPr>
      <w:r>
        <w:rPr/>
        <w:t xml:space="preserve">Adolescent Idiopathic Scoliosis Treatment </w:t>
      </w:r>
    </w:p>
    <w:p>
      <w:pPr>
        <w:spacing w:after="0"/>
        <w:numPr>
          <w:ilvl w:val="0"/>
          <w:numId w:val="2"/>
        </w:numPr>
      </w:pPr>
      <w:r>
        <w:rPr/>
        <w:t xml:space="preserve">Lenke Classification System Advantages </w:t>
      </w:r>
    </w:p>
    <w:p>
      <w:pPr>
        <w:spacing w:after="0"/>
        <w:numPr>
          <w:ilvl w:val="0"/>
          <w:numId w:val="2"/>
        </w:numPr>
      </w:pPr>
      <w:r>
        <w:rPr/>
        <w:t xml:space="preserve">King Classification System Reliability </w:t>
      </w:r>
    </w:p>
    <w:p>
      <w:pPr>
        <w:spacing w:after="0"/>
        <w:numPr>
          <w:ilvl w:val="0"/>
          <w:numId w:val="2"/>
        </w:numPr>
      </w:pPr>
      <w:r>
        <w:rPr/>
        <w:t xml:space="preserve">AIS Risk Factors </w:t>
      </w:r>
    </w:p>
    <w:p>
      <w:pPr>
        <w:spacing w:after="0"/>
        <w:numPr>
          <w:ilvl w:val="0"/>
          <w:numId w:val="2"/>
        </w:numPr>
      </w:pPr>
      <w:r>
        <w:rPr/>
        <w:t xml:space="preserve">AIS Diagnosis Criteria </w:t>
      </w:r>
    </w:p>
    <w:p>
      <w:pPr>
        <w:numPr>
          <w:ilvl w:val="0"/>
          <w:numId w:val="2"/>
        </w:numPr>
      </w:pPr>
      <w:r>
        <w:rPr/>
        <w:t xml:space="preserve">AIS Prognosis Outcomes</w:t>
      </w:r>
    </w:p>
    <w:p>
      <w:pPr>
        <w:pStyle w:val="Heading1"/>
      </w:pPr>
      <w:bookmarkStart w:id="6" w:name="_Toc6"/>
      <w:r>
        <w:t>Report location:</w:t>
      </w:r>
      <w:bookmarkEnd w:id="6"/>
    </w:p>
    <w:p>
      <w:hyperlink r:id="rId8" w:history="1">
        <w:r>
          <w:rPr>
            <w:color w:val="2980b9"/>
            <w:u w:val="single"/>
          </w:rPr>
          <w:t xml:space="preserve">https://www.fullpicture.app/item/f8aaac23fd3b75568a73d281eb9c38ce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11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259994/" TargetMode="External"/><Relationship Id="rId8" Type="http://schemas.openxmlformats.org/officeDocument/2006/relationships/hyperlink" Target="https://www.fullpicture.app/item/f8aaac23fd3b75568a73d281eb9c38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2023-02-24T03:30:14+01:00</dcterms:created>
  <dcterms:modified xsi:type="dcterms:W3CDTF">2023-02-24T03:30:14+01:00</dcterms:modified>
</cp:coreProperties>
</file>

<file path=docProps/custom.xml><?xml version="1.0" encoding="utf-8"?>
<Properties xmlns="http://schemas.openxmlformats.org/officeDocument/2006/custom-properties" xmlns:vt="http://schemas.openxmlformats.org/officeDocument/2006/docPropsVTypes"/>
</file>