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 enrichment and precipitation changes do not enhance resiliency of salt marshes to sea level rise in the Northeastern U.S. | SpringerLink</w:t>
      </w:r>
      <w:br/>
      <w:hyperlink r:id="rId7" w:history="1">
        <w:r>
          <w:rPr>
            <w:color w:val="2980b9"/>
            <w:u w:val="single"/>
          </w:rPr>
          <w:t xml:space="preserve">https://link.springer.com/article/10.1007/s10584-014-1189-x</w:t>
        </w:r>
      </w:hyperlink>
    </w:p>
    <w:p>
      <w:pPr>
        <w:pStyle w:val="Heading1"/>
      </w:pPr>
      <w:bookmarkStart w:id="2" w:name="_Toc2"/>
      <w:r>
        <w:t>Article summary:</w:t>
      </w:r>
      <w:bookmarkEnd w:id="2"/>
    </w:p>
    <w:p>
      <w:pPr>
        <w:jc w:val="both"/>
      </w:pPr>
      <w:r>
        <w:rPr/>
        <w:t xml:space="preserve">1. Analysis of salt marsh habitat change in the Northeastern U.S. has revealed fragmentation, displacement of high marsh by low marsh species, and marsh drowning due to development of adjacent uplands.</w:t>
      </w:r>
    </w:p>
    <w:p>
      <w:pPr>
        <w:jc w:val="both"/>
      </w:pPr>
      <w:r>
        <w:rPr/>
        <w:t xml:space="preserve">2. Nutrient enrichment adversely impacts organic matter accumulation and peat formation, while altered precipitation regime was associated with significant reductions in biomass.</w:t>
      </w:r>
    </w:p>
    <w:p>
      <w:pPr>
        <w:jc w:val="both"/>
      </w:pPr>
      <w:r>
        <w:rPr/>
        <w:t xml:space="preserve">3. These results provide evidence that Northeastern U.S. marshes are vulnerable to the effects of accelerated sea level rise, and that neither precipitation changes nor cultural eutrophication will contribute positively to long-term salt marsh survival.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salt marshes in the Northeastern U.S., including an analysis of habitat change, an elevation-productivity relationship for Spartina alterniflora specific to the region, estimates of marsh vulnerability to sea level rise, and experiments manipulating water column nutrients, precipitation, and elevation to assess potential impacts on salt marshes resiliency. The article is well-researched and supported by evidence from field surveys, LiDAR datasets, inundation experiments, climate model simulations corresponding to IPCC emissions scenarios, long-term field experiments, etc., making its conclusions credible and reliable. </w:t>
      </w:r>
    </w:p>
    <w:p>
      <w:pPr>
        <w:jc w:val="both"/>
      </w:pPr>
      <w:r>
        <w:rPr/>
        <w:t xml:space="preserve">The article does not appear to be biased or one-sided as it presents both sides equally - noting both positive (eutrophication may enhance growth) and negative (nutrient enrichment adversely impacts organic matter accumulation) consequences of nutrient enrichment - without promoting any particular point of view or agenda. It also acknowledges possible risks associated with accelerated sea level rise in the region without presenting them as certainties or exaggerating their potential impacts on salt marshes resiliency. </w:t>
      </w:r>
    </w:p>
    <w:p>
      <w:pPr>
        <w:jc w:val="both"/>
      </w:pPr>
      <w:r>
        <w:rPr/>
        <w:t xml:space="preserve">The only potential issue with the article is that it does not explore counterarguments or alternative perspectives on its findings; however this does not significantly detract from its overall credibility as it provides a thorough overview of existing research on the topic which supports its conclusions.</w:t>
      </w:r>
    </w:p>
    <w:p>
      <w:pPr>
        <w:pStyle w:val="Heading1"/>
      </w:pPr>
      <w:bookmarkStart w:id="5" w:name="_Toc5"/>
      <w:r>
        <w:t>Topics for further research:</w:t>
      </w:r>
      <w:bookmarkEnd w:id="5"/>
    </w:p>
    <w:p>
      <w:pPr>
        <w:spacing w:after="0"/>
        <w:numPr>
          <w:ilvl w:val="0"/>
          <w:numId w:val="2"/>
        </w:numPr>
      </w:pPr>
      <w:r>
        <w:rPr/>
        <w:t xml:space="preserve">Salt marsh resilience to climate change</w:t>
      </w:r>
    </w:p>
    <w:p>
      <w:pPr>
        <w:spacing w:after="0"/>
        <w:numPr>
          <w:ilvl w:val="0"/>
          <w:numId w:val="2"/>
        </w:numPr>
      </w:pPr>
      <w:r>
        <w:rPr/>
        <w:t xml:space="preserve">Salt marsh adaptation strategies</w:t>
      </w:r>
    </w:p>
    <w:p>
      <w:pPr>
        <w:spacing w:after="0"/>
        <w:numPr>
          <w:ilvl w:val="0"/>
          <w:numId w:val="2"/>
        </w:numPr>
      </w:pPr>
      <w:r>
        <w:rPr/>
        <w:t xml:space="preserve">Salt marsh restoration techniques</w:t>
      </w:r>
    </w:p>
    <w:p>
      <w:pPr>
        <w:spacing w:after="0"/>
        <w:numPr>
          <w:ilvl w:val="0"/>
          <w:numId w:val="2"/>
        </w:numPr>
      </w:pPr>
      <w:r>
        <w:rPr/>
        <w:t xml:space="preserve">Salt marsh vegetation dynamics</w:t>
      </w:r>
    </w:p>
    <w:p>
      <w:pPr>
        <w:spacing w:after="0"/>
        <w:numPr>
          <w:ilvl w:val="0"/>
          <w:numId w:val="2"/>
        </w:numPr>
      </w:pPr>
      <w:r>
        <w:rPr/>
        <w:t xml:space="preserve">Salt marsh sedimentation processes</w:t>
      </w:r>
    </w:p>
    <w:p>
      <w:pPr>
        <w:numPr>
          <w:ilvl w:val="0"/>
          <w:numId w:val="2"/>
        </w:numPr>
      </w:pPr>
      <w:r>
        <w:rPr/>
        <w:t xml:space="preserve">Salt marsh hydrology and hydrodynamics</w:t>
      </w:r>
    </w:p>
    <w:p>
      <w:pPr>
        <w:pStyle w:val="Heading1"/>
      </w:pPr>
      <w:bookmarkStart w:id="6" w:name="_Toc6"/>
      <w:r>
        <w:t>Report location:</w:t>
      </w:r>
      <w:bookmarkEnd w:id="6"/>
    </w:p>
    <w:p>
      <w:hyperlink r:id="rId8" w:history="1">
        <w:r>
          <w:rPr>
            <w:color w:val="2980b9"/>
            <w:u w:val="single"/>
          </w:rPr>
          <w:t xml:space="preserve">https://www.fullpicture.app/item/f8ef3bf0f4d82027def1916935238fd1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E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84-014-1189-x" TargetMode="External"/><Relationship Id="rId8" Type="http://schemas.openxmlformats.org/officeDocument/2006/relationships/hyperlink" Target="https://www.fullpicture.app/item/f8ef3bf0f4d82027def1916935238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2023-03-03T17:21:26+01:00</dcterms:created>
  <dcterms:modified xsi:type="dcterms:W3CDTF">2023-03-03T17:21:26+01:00</dcterms:modified>
</cp:coreProperties>
</file>

<file path=docProps/custom.xml><?xml version="1.0" encoding="utf-8"?>
<Properties xmlns="http://schemas.openxmlformats.org/officeDocument/2006/custom-properties" xmlns:vt="http://schemas.openxmlformats.org/officeDocument/2006/docPropsVTypes"/>
</file>