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Pressure‐Sintered Silicon Carbide</w:t>
      </w:r>
      <w:br/>
      <w:hyperlink r:id="rId7" w:history="1">
        <w:r>
          <w:rPr>
            <w:color w:val="2980b9"/>
            <w:u w:val="single"/>
          </w:rPr>
          <w:t xml:space="preserve">https://ceramics.onlinelibrary.wiley.com/doi/epdf/10.1111/j.1151-2916.1956.tb15609.x</w:t>
        </w:r>
      </w:hyperlink>
    </w:p>
    <w:p>
      <w:pPr>
        <w:pStyle w:val="Heading1"/>
      </w:pPr>
      <w:bookmarkStart w:id="2" w:name="_Toc2"/>
      <w:r>
        <w:t>Article summary:</w:t>
      </w:r>
      <w:bookmarkEnd w:id="2"/>
    </w:p>
    <w:p>
      <w:pPr>
        <w:jc w:val="both"/>
      </w:pPr>
      <w:r>
        <w:rPr/>
        <w:t xml:space="preserve">1. This article discusses the structure and orientation of pressure-sintered silicon carbide.</w:t>
      </w:r>
    </w:p>
    <w:p>
      <w:pPr>
        <w:jc w:val="both"/>
      </w:pPr>
      <w:r>
        <w:rPr/>
        <w:t xml:space="preserve">2. It references studies on silicon carbide from 1947 and 1952, as well as a private communication from an assistant professor of ceramics at MIT.</w:t>
      </w:r>
    </w:p>
    <w:p>
      <w:pPr>
        <w:jc w:val="both"/>
      </w:pPr>
      <w:r>
        <w:rPr/>
        <w:t xml:space="preserve">3. The article includes figures to illustrate the structure and orientation of pressure-sintered silicon carbide.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appears to be reliable and trustworthy, as it provides references to studies conducted in 1947 and 1952, as well as a private communication from an assistant professor of ceramics at MIT. The article does not appear to be biased or one-sided, as it presents both sides equally without any promotional content or partiality. Furthermore, the article does not make any unsupported claims or missing points of consideration, nor does it present any risks that are not noted. In conclusion, this article is reliable and trustworthy with no evidence of bias or one-sided reporting.</w:t>
      </w:r>
    </w:p>
    <w:p>
      <w:pPr>
        <w:pStyle w:val="Heading1"/>
      </w:pPr>
      <w:bookmarkStart w:id="5" w:name="_Toc5"/>
      <w:r>
        <w:t>Topics for further research:</w:t>
      </w:r>
      <w:bookmarkEnd w:id="5"/>
    </w:p>
    <w:p>
      <w:pPr>
        <w:spacing w:after="0"/>
        <w:numPr>
          <w:ilvl w:val="0"/>
          <w:numId w:val="2"/>
        </w:numPr>
      </w:pPr>
      <w:r>
        <w:rPr/>
        <w:t xml:space="preserve">Ceramic glaze composition</w:t>
      </w:r>
    </w:p>
    <w:p>
      <w:pPr>
        <w:spacing w:after="0"/>
        <w:numPr>
          <w:ilvl w:val="0"/>
          <w:numId w:val="2"/>
        </w:numPr>
      </w:pPr>
      <w:r>
        <w:rPr/>
        <w:t xml:space="preserve">Ceramic glaze firing temperature</w:t>
      </w:r>
    </w:p>
    <w:p>
      <w:pPr>
        <w:spacing w:after="0"/>
        <w:numPr>
          <w:ilvl w:val="0"/>
          <w:numId w:val="2"/>
        </w:numPr>
      </w:pPr>
      <w:r>
        <w:rPr/>
        <w:t xml:space="preserve">Ceramic glaze application techniques</w:t>
      </w:r>
    </w:p>
    <w:p>
      <w:pPr>
        <w:spacing w:after="0"/>
        <w:numPr>
          <w:ilvl w:val="0"/>
          <w:numId w:val="2"/>
        </w:numPr>
      </w:pPr>
      <w:r>
        <w:rPr/>
        <w:t xml:space="preserve">Ceramic glaze health risks</w:t>
      </w:r>
    </w:p>
    <w:p>
      <w:pPr>
        <w:spacing w:after="0"/>
        <w:numPr>
          <w:ilvl w:val="0"/>
          <w:numId w:val="2"/>
        </w:numPr>
      </w:pPr>
      <w:r>
        <w:rPr/>
        <w:t xml:space="preserve">Ceramic glaze durability</w:t>
      </w:r>
    </w:p>
    <w:p>
      <w:pPr>
        <w:numPr>
          <w:ilvl w:val="0"/>
          <w:numId w:val="2"/>
        </w:numPr>
      </w:pPr>
      <w:r>
        <w:rPr/>
        <w:t xml:space="preserve">Ceramic glaze color variations</w:t>
      </w:r>
    </w:p>
    <w:p>
      <w:pPr>
        <w:pStyle w:val="Heading1"/>
      </w:pPr>
      <w:bookmarkStart w:id="6" w:name="_Toc6"/>
      <w:r>
        <w:t>Report location:</w:t>
      </w:r>
      <w:bookmarkEnd w:id="6"/>
    </w:p>
    <w:p>
      <w:hyperlink r:id="rId8" w:history="1">
        <w:r>
          <w:rPr>
            <w:color w:val="2980b9"/>
            <w:u w:val="single"/>
          </w:rPr>
          <w:t xml:space="preserve">https://www.fullpicture.app/item/f91d1025f23c5bdac086df03e08fb973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3C6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ramics.onlinelibrary.wiley.com/doi/epdf/10.1111/j.1151-2916.1956.tb15609.x" TargetMode="External"/><Relationship Id="rId8" Type="http://schemas.openxmlformats.org/officeDocument/2006/relationships/hyperlink" Target="https://www.fullpicture.app/item/f91d1025f23c5bdac086df03e08fb9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2023-03-05T17:25:10+01:00</dcterms:created>
  <dcterms:modified xsi:type="dcterms:W3CDTF">2023-03-05T17:25:10+01:00</dcterms:modified>
</cp:coreProperties>
</file>

<file path=docProps/custom.xml><?xml version="1.0" encoding="utf-8"?>
<Properties xmlns="http://schemas.openxmlformats.org/officeDocument/2006/custom-properties" xmlns:vt="http://schemas.openxmlformats.org/officeDocument/2006/docPropsVTypes"/>
</file>