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高维对照选择后的处理效果推断† |经济研究评论 |牛津学术</w:t>
      </w:r>
      <w:br/>
      <w:hyperlink r:id="rId7" w:history="1">
        <w:r>
          <w:rPr>
            <w:color w:val="2980b9"/>
            <w:u w:val="single"/>
          </w:rPr>
          <w:t xml:space="preserve">https://academic.oup.com/restud/article/81/2/608/1523757?login=true</w:t>
        </w:r>
      </w:hyperlink>
    </w:p>
    <w:p>
      <w:pPr>
        <w:pStyle w:val="Heading1"/>
      </w:pPr>
      <w:bookmarkStart w:id="2" w:name="_Toc2"/>
      <w:r>
        <w:t>Article summary:</w:t>
      </w:r>
      <w:bookmarkEnd w:id="2"/>
    </w:p>
    <w:p>
      <w:pPr>
        <w:jc w:val="both"/>
      </w:pPr>
      <w:r>
        <w:rPr/>
        <w:t xml:space="preserve">1. 该研究提出了一种稳健的方法，用于推断治疗变量对标量结果的影响，特别适用于存在非高斯和异方差干扰的模型。</w:t>
      </w:r>
    </w:p>
    <w:p>
      <w:pPr>
        <w:jc w:val="both"/>
      </w:pPr>
      <w:r>
        <w:rPr/>
        <w:t xml:space="preserve">2. 该方法要求模型近似稀疏，并通过选择正确的回归器集来估计治疗效果，从而控制混杂因子的影响。</w:t>
      </w:r>
    </w:p>
    <w:p>
      <w:pPr>
        <w:jc w:val="both"/>
      </w:pPr>
      <w:r>
        <w:rPr/>
        <w:t xml:space="preserve">3. 该方法被称为“后双选”方法，具有不完美的控制选择和在大量模型中统一有效的置信区间。它还可以推广到具有二元处理变量的完全异构模型。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对于上述文章，由于只提供了摘要部分，无法进行详细的批判性分析。但是从摘要中可以看出一些潜在的偏见和问题。</w:t>
      </w:r>
    </w:p>
    <w:p>
      <w:pPr>
        <w:jc w:val="both"/>
      </w:pPr>
      <w:r>
        <w:rPr/>
        <w:t xml:space="preserve"/>
      </w:r>
    </w:p>
    <w:p>
      <w:pPr>
        <w:jc w:val="both"/>
      </w:pPr>
      <w:r>
        <w:rPr/>
        <w:t xml:space="preserve">首先，文章提到了使用稳健方法来推断治疗变量对结果的影响，但没有明确说明这些方法是否具有普适性和可靠性。没有提供相关的研究或证据支持这种方法的有效性。</w:t>
      </w:r>
    </w:p>
    <w:p>
      <w:pPr>
        <w:jc w:val="both"/>
      </w:pPr>
      <w:r>
        <w:rPr/>
        <w:t xml:space="preserve"/>
      </w:r>
    </w:p>
    <w:p>
      <w:pPr>
        <w:jc w:val="both"/>
      </w:pPr>
      <w:r>
        <w:rPr/>
        <w:t xml:space="preserve">其次，文章强调了模型中可能存在非高斯和异方差干扰的情况，并且允许回归量数量大于样本数量。然而，没有解释为什么这些因素会对结果产生影响以及如何处理这些问题。缺乏对这些问题的深入讨论可能导致结果的不准确性和偏见。</w:t>
      </w:r>
    </w:p>
    <w:p>
      <w:pPr>
        <w:jc w:val="both"/>
      </w:pPr>
      <w:r>
        <w:rPr/>
        <w:t xml:space="preserve"/>
      </w:r>
    </w:p>
    <w:p>
      <w:pPr>
        <w:jc w:val="both"/>
      </w:pPr>
      <w:r>
        <w:rPr/>
        <w:t xml:space="preserve">此外，文章提到了模型选择后的统一推理问题，并介绍了一种新颖的估计和推断方法。然而，在没有提供具体细节或示例的情况下，很难评估该方法是否真正解决了模型选择后的统一推理问题。</w:t>
      </w:r>
    </w:p>
    <w:p>
      <w:pPr>
        <w:jc w:val="both"/>
      </w:pPr>
      <w:r>
        <w:rPr/>
        <w:t xml:space="preserve"/>
      </w:r>
    </w:p>
    <w:p>
      <w:pPr>
        <w:jc w:val="both"/>
      </w:pPr>
      <w:r>
        <w:rPr/>
        <w:t xml:space="preserve">最后，在摘要中并未提及任何可能存在的风险、局限性或反驳观点。缺乏对可能存在争议或不确定性方面进行平衡考虑可能导致片面报道和偏袒。</w:t>
      </w:r>
    </w:p>
    <w:p>
      <w:pPr>
        <w:jc w:val="both"/>
      </w:pPr>
      <w:r>
        <w:rPr/>
        <w:t xml:space="preserve"/>
      </w:r>
    </w:p>
    <w:p>
      <w:pPr>
        <w:jc w:val="both"/>
      </w:pPr>
      <w:r>
        <w:rPr/>
        <w:t xml:space="preserve">综上所述，根据摘要部分的内容，这篇文章可能存在潜在的偏见和问题。缺乏相关证据、深入讨论和平衡考虑可能导致结果的不准确性和片面性。为了全面评估该文章，需要进一步阅读全文并进行详细分析。</w:t>
      </w:r>
    </w:p>
    <w:p>
      <w:pPr>
        <w:pStyle w:val="Heading1"/>
      </w:pPr>
      <w:bookmarkStart w:id="5" w:name="_Toc5"/>
      <w:r>
        <w:t>Topics for further research:</w:t>
      </w:r>
      <w:bookmarkEnd w:id="5"/>
    </w:p>
    <w:p>
      <w:pPr>
        <w:spacing w:after="0"/>
        <w:numPr>
          <w:ilvl w:val="0"/>
          <w:numId w:val="2"/>
        </w:numPr>
      </w:pPr>
      <w:r>
        <w:rPr/>
        <w:t xml:space="preserve">稳健方法在推断治疗变量对结果的影响时的普适性和可靠性。
</w:t>
      </w:r>
    </w:p>
    <w:p>
      <w:pPr>
        <w:spacing w:after="0"/>
        <w:numPr>
          <w:ilvl w:val="0"/>
          <w:numId w:val="2"/>
        </w:numPr>
      </w:pPr>
      <w:r>
        <w:rPr/>
        <w:t xml:space="preserve">非高斯和异方差干扰对结果的影响以及如何处理这些问题。
</w:t>
      </w:r>
    </w:p>
    <w:p>
      <w:pPr>
        <w:spacing w:after="0"/>
        <w:numPr>
          <w:ilvl w:val="0"/>
          <w:numId w:val="2"/>
        </w:numPr>
      </w:pPr>
      <w:r>
        <w:rPr/>
        <w:t xml:space="preserve">模型选择后的统一推理问题的具体细节和示例。
</w:t>
      </w:r>
    </w:p>
    <w:p>
      <w:pPr>
        <w:spacing w:after="0"/>
        <w:numPr>
          <w:ilvl w:val="0"/>
          <w:numId w:val="2"/>
        </w:numPr>
      </w:pPr>
      <w:r>
        <w:rPr/>
        <w:t xml:space="preserve">该新颖的估计和推断方法是否真正解决了模型选择后的统一推理问题。
</w:t>
      </w:r>
    </w:p>
    <w:p>
      <w:pPr>
        <w:spacing w:after="0"/>
        <w:numPr>
          <w:ilvl w:val="0"/>
          <w:numId w:val="2"/>
        </w:numPr>
      </w:pPr>
      <w:r>
        <w:rPr/>
        <w:t xml:space="preserve">文章可能存在的风险、局限性或反驳观点。
</w:t>
      </w:r>
    </w:p>
    <w:p>
      <w:pPr>
        <w:numPr>
          <w:ilvl w:val="0"/>
          <w:numId w:val="2"/>
        </w:numPr>
      </w:pPr>
      <w:r>
        <w:rPr/>
        <w:t xml:space="preserve">文章中可能存在的偏见和问题的全面评估。</w:t>
      </w:r>
    </w:p>
    <w:p>
      <w:pPr>
        <w:pStyle w:val="Heading1"/>
      </w:pPr>
      <w:bookmarkStart w:id="6" w:name="_Toc6"/>
      <w:r>
        <w:t>Report location:</w:t>
      </w:r>
      <w:bookmarkEnd w:id="6"/>
    </w:p>
    <w:p>
      <w:hyperlink r:id="rId8" w:history="1">
        <w:r>
          <w:rPr>
            <w:color w:val="2980b9"/>
            <w:u w:val="single"/>
          </w:rPr>
          <w:t xml:space="preserve">https://www.fullpicture.app/item/f925f4ef1256edfbd67dbe0a085a7d2e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C48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restud/article/81/2/608/1523757?login=true" TargetMode="External"/><Relationship Id="rId8" Type="http://schemas.openxmlformats.org/officeDocument/2006/relationships/hyperlink" Target="https://www.fullpicture.app/item/f925f4ef1256edfbd67dbe0a085a7d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2024-01-21T01:04:37+01:00</dcterms:created>
  <dcterms:modified xsi:type="dcterms:W3CDTF">2024-01-21T01:04:37+01:00</dcterms:modified>
</cp:coreProperties>
</file>

<file path=docProps/custom.xml><?xml version="1.0" encoding="utf-8"?>
<Properties xmlns="http://schemas.openxmlformats.org/officeDocument/2006/custom-properties" xmlns:vt="http://schemas.openxmlformats.org/officeDocument/2006/docPropsVTypes"/>
</file>