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O-GlcNAc转移酶抑制剂的释放促进3D生物打印超分子水凝胶支架中神经干细胞的神经元分化，用于脊髓损伤修复 - PubMed</w:t>
      </w:r>
      <w:br/>
      <w:hyperlink r:id="rId7" w:history="1">
        <w:r>
          <w:rPr>
            <w:color w:val="2980b9"/>
            <w:u w:val="single"/>
          </w:rPr>
          <w:t xml:space="preserve">https://pubmed.ncbi.nlm.nih.gov/36002129/</w:t>
        </w:r>
      </w:hyperlink>
    </w:p>
    <w:p>
      <w:pPr>
        <w:pStyle w:val="Heading1"/>
      </w:pPr>
      <w:bookmarkStart w:id="2" w:name="_Toc2"/>
      <w:r>
        <w:t>Article summary:</w:t>
      </w:r>
      <w:bookmarkEnd w:id="2"/>
    </w:p>
    <w:p>
      <w:pPr>
        <w:jc w:val="both"/>
      </w:pPr>
      <w:r>
        <w:rPr/>
        <w:t xml:space="preserve">1. This study developed a 3D bioprinted spinal cord-like scaffold loaded with OSMI-4, a small molecule O-GlcNAc transferase (OGT) inhibitor, to induce and guide neural stem cell (NSC) neuronal differentiation for effective spinal cord injury (SCI) repair.</w:t>
      </w:r>
    </w:p>
    <w:p>
      <w:pPr>
        <w:jc w:val="both"/>
      </w:pPr>
      <w:r>
        <w:rPr/>
        <w:t xml:space="preserve">2. A supramolecular bioink composed of methyl methacrylate and acrylic acid β-cyclodextrin was developed to load NSCs and OSMI-4.</w:t>
      </w:r>
    </w:p>
    <w:p>
      <w:pPr>
        <w:jc w:val="both"/>
      </w:pPr>
      <w:r>
        <w:rPr/>
        <w:t xml:space="preserve">3. In vivo experiments further showed that the functional bioprinted scaffold promoted neuronal regeneration and axon growth in SCI model rats, resulting in significant recovery of their motor function.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research conducted, including the methods used, results obtained, and conclusions drawn from them. The authors have also provided evidence for their claims by citing relevant studies in the literature. Furthermore, they have discussed potential limitations of their study such as the need for further research to understand the molecular mechanisms underlying OSMI-4's effects on NSCs.</w:t>
      </w:r>
    </w:p>
    <w:p>
      <w:pPr>
        <w:jc w:val="both"/>
      </w:pPr>
      <w:r>
        <w:rPr/>
        <w:t xml:space="preserve">However, there are some potential biases that should be noted. For example, the authors do not discuss any possible risks associated with using OSMI-4 or other treatments for SCI repair. Additionally, they do not present both sides of the argument equally; instead they focus mainly on promoting their own findings without exploring counterarguments or alternative treatments that may be available for SCI repair. Finally, there is some promotional content in the article which could be seen as biased towards certain products or services related to this field of research.</w:t>
      </w:r>
    </w:p>
    <w:p>
      <w:pPr>
        <w:pStyle w:val="Heading1"/>
      </w:pPr>
      <w:bookmarkStart w:id="5" w:name="_Toc5"/>
      <w:r>
        <w:t>Topics for further research:</w:t>
      </w:r>
      <w:bookmarkEnd w:id="5"/>
    </w:p>
    <w:p>
      <w:pPr>
        <w:spacing w:after="0"/>
        <w:numPr>
          <w:ilvl w:val="0"/>
          <w:numId w:val="2"/>
        </w:numPr>
      </w:pPr>
      <w:r>
        <w:rPr/>
        <w:t xml:space="preserve">Spinal cord injury treatments</w:t>
      </w:r>
    </w:p>
    <w:p>
      <w:pPr>
        <w:spacing w:after="0"/>
        <w:numPr>
          <w:ilvl w:val="0"/>
          <w:numId w:val="2"/>
        </w:numPr>
      </w:pPr>
      <w:r>
        <w:rPr/>
        <w:t xml:space="preserve">Risks associated with OSMI-4</w:t>
      </w:r>
    </w:p>
    <w:p>
      <w:pPr>
        <w:spacing w:after="0"/>
        <w:numPr>
          <w:ilvl w:val="0"/>
          <w:numId w:val="2"/>
        </w:numPr>
      </w:pPr>
      <w:r>
        <w:rPr/>
        <w:t xml:space="preserve">Alternative treatments for SCI repair</w:t>
      </w:r>
    </w:p>
    <w:p>
      <w:pPr>
        <w:spacing w:after="0"/>
        <w:numPr>
          <w:ilvl w:val="0"/>
          <w:numId w:val="2"/>
        </w:numPr>
      </w:pPr>
      <w:r>
        <w:rPr/>
        <w:t xml:space="preserve">Molecular mechanisms of OSMI-4</w:t>
      </w:r>
    </w:p>
    <w:p>
      <w:pPr>
        <w:spacing w:after="0"/>
        <w:numPr>
          <w:ilvl w:val="0"/>
          <w:numId w:val="2"/>
        </w:numPr>
      </w:pPr>
      <w:r>
        <w:rPr/>
        <w:t xml:space="preserve">Clinical trials for SCI repair</w:t>
      </w:r>
    </w:p>
    <w:p>
      <w:pPr>
        <w:numPr>
          <w:ilvl w:val="0"/>
          <w:numId w:val="2"/>
        </w:numPr>
      </w:pPr>
      <w:r>
        <w:rPr/>
        <w:t xml:space="preserve">Benefits of stem cell therapy for SCI</w:t>
      </w:r>
    </w:p>
    <w:p>
      <w:pPr>
        <w:pStyle w:val="Heading1"/>
      </w:pPr>
      <w:bookmarkStart w:id="6" w:name="_Toc6"/>
      <w:r>
        <w:t>Report location:</w:t>
      </w:r>
      <w:bookmarkEnd w:id="6"/>
    </w:p>
    <w:p>
      <w:hyperlink r:id="rId8" w:history="1">
        <w:r>
          <w:rPr>
            <w:color w:val="2980b9"/>
            <w:u w:val="single"/>
          </w:rPr>
          <w:t xml:space="preserve">https://www.fullpicture.app/item/f96e75a94743e2467298610403aa0790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76D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002129/" TargetMode="External"/><Relationship Id="rId8" Type="http://schemas.openxmlformats.org/officeDocument/2006/relationships/hyperlink" Target="https://www.fullpicture.app/item/f96e75a94743e2467298610403aa079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2023-02-22T02:47:53+01:00</dcterms:created>
  <dcterms:modified xsi:type="dcterms:W3CDTF">2023-02-22T02:47:53+01:00</dcterms:modified>
</cp:coreProperties>
</file>

<file path=docProps/custom.xml><?xml version="1.0" encoding="utf-8"?>
<Properties xmlns="http://schemas.openxmlformats.org/officeDocument/2006/custom-properties" xmlns:vt="http://schemas.openxmlformats.org/officeDocument/2006/docPropsVTypes"/>
</file>