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Worlding Cities, or the Art of Being Global</w:t>
      </w:r>
      <w:br/>
      <w:hyperlink r:id="rId7" w:history="1">
        <w:r>
          <w:rPr>
            <w:color w:val="2980b9"/>
            <w:u w:val="single"/>
          </w:rPr>
          <w:t xml:space="preserve">https://escholarship.org/uc/item/0zq6h5vr</w:t>
        </w:r>
      </w:hyperlink>
    </w:p>
    <w:p>
      <w:pPr>
        <w:pStyle w:val="Heading1"/>
      </w:pPr>
      <w:bookmarkStart w:id="2" w:name="_Toc2"/>
      <w:r>
        <w:t>Article summary:</w:t>
      </w:r>
      <w:bookmarkEnd w:id="2"/>
    </w:p>
    <w:p>
      <w:pPr>
        <w:jc w:val="both"/>
      </w:pPr>
      <w:r>
        <w:rPr/>
        <w:t xml:space="preserve">1. The article argues that analysts often overlook the complexity of urban situations as engagements with the global, instead subjecting them to reductionism.</w:t>
      </w:r>
    </w:p>
    <w:p>
      <w:pPr>
        <w:jc w:val="both"/>
      </w:pPr>
      <w:r>
        <w:rPr/>
        <w:t xml:space="preserve">2. The economic crisis of 2008 and the rise of major Asian cities highlight the unexpected effects of historical shifts and events on global cities.</w:t>
      </w:r>
    </w:p>
    <w:p>
      <w:pPr>
        <w:jc w:val="both"/>
      </w:pPr>
      <w:r>
        <w:rPr/>
        <w:t xml:space="preserve">3. The article emphasizes the need to view cities as constantly forming and subject to national and global forces, rather than focusing on established criteria of city achievements.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"Introduction: The Art of Being Global" discusses the need to understand cities as complex and unique engagements with the global, rather than reducing them to economic or political factors. However, upon closer analysis, there are several potential biases and shortcomings in the article.</w:t>
      </w:r>
    </w:p>
    <w:p>
      <w:pPr>
        <w:jc w:val="both"/>
      </w:pPr>
      <w:r>
        <w:rPr/>
        <w:t xml:space="preserve"/>
      </w:r>
    </w:p>
    <w:p>
      <w:pPr>
        <w:jc w:val="both"/>
      </w:pPr>
      <w:r>
        <w:rPr/>
        <w:t xml:space="preserve">Firstly, the article mentions the 2008 economic crisis and how it revealed the limitations of focusing solely on city functions. While this is a valid point, there is no further exploration or evidence provided to support this claim. It would have been beneficial to delve deeper into how the economic crisis affected global cities and their rankings.</w:t>
      </w:r>
    </w:p>
    <w:p>
      <w:pPr>
        <w:jc w:val="both"/>
      </w:pPr>
      <w:r>
        <w:rPr/>
        <w:t xml:space="preserve"/>
      </w:r>
    </w:p>
    <w:p>
      <w:pPr>
        <w:jc w:val="both"/>
      </w:pPr>
      <w:r>
        <w:rPr/>
        <w:t xml:space="preserve">Additionally, the article mentions Beijing and China as the pollution capital of the world without providing any context or evidence for this statement. This unsupported claim undermines the credibility of the article and raises questions about its accuracy.</w:t>
      </w:r>
    </w:p>
    <w:p>
      <w:pPr>
        <w:jc w:val="both"/>
      </w:pPr>
      <w:r>
        <w:rPr/>
        <w:t xml:space="preserve"/>
      </w:r>
    </w:p>
    <w:p>
      <w:pPr>
        <w:jc w:val="both"/>
      </w:pPr>
      <w:r>
        <w:rPr/>
        <w:t xml:space="preserve">Furthermore, while the article acknowledges that claims about city ranking and power are political statements, it does not explore these political dynamics in depth. There is a missed opportunity to discuss how power dynamics between cities and nations shape urban development and global recognition.</w:t>
      </w:r>
    </w:p>
    <w:p>
      <w:pPr>
        <w:jc w:val="both"/>
      </w:pPr>
      <w:r>
        <w:rPr/>
        <w:t xml:space="preserve"/>
      </w:r>
    </w:p>
    <w:p>
      <w:pPr>
        <w:jc w:val="both"/>
      </w:pPr>
      <w:r>
        <w:rPr/>
        <w:t xml:space="preserve">The article also lacks a balanced perspective by primarily focusing on Asian cities' rise without considering other regions or cities around the world. This narrow focus limits the scope of analysis and overlooks important developments in other parts of the globe.</w:t>
      </w:r>
    </w:p>
    <w:p>
      <w:pPr>
        <w:jc w:val="both"/>
      </w:pPr>
      <w:r>
        <w:rPr/>
        <w:t xml:space="preserve"/>
      </w:r>
    </w:p>
    <w:p>
      <w:pPr>
        <w:jc w:val="both"/>
      </w:pPr>
      <w:r>
        <w:rPr/>
        <w:t xml:space="preserve">Moreover, there is a promotional tone throughout the article when discussing urban initiatives competing for world recognition. This promotional content detracts from an objective analysis of urban phenomena and raises questions about potential biases towards certain cities or projects.</w:t>
      </w:r>
    </w:p>
    <w:p>
      <w:pPr>
        <w:jc w:val="both"/>
      </w:pPr>
      <w:r>
        <w:rPr/>
        <w:t xml:space="preserve"/>
      </w:r>
    </w:p>
    <w:p>
      <w:pPr>
        <w:jc w:val="both"/>
      </w:pPr>
      <w:r>
        <w:rPr/>
        <w:t xml:space="preserve">Overall, while the article raises some interesting points about understanding cities as unique engagements with globalization, it falls short in providing sufficient evidence, exploring counterarguments, considering different perspectives, and avoiding potential biases. A more comprehensive analysis would have strengthened its arguments and provided a more nuanced understanding of global urban dynamics.</w:t>
      </w:r>
    </w:p>
    <w:p>
      <w:pPr>
        <w:pStyle w:val="Heading1"/>
      </w:pPr>
      <w:bookmarkStart w:id="5" w:name="_Toc5"/>
      <w:r>
        <w:t>Topics for further research:</w:t>
      </w:r>
      <w:bookmarkEnd w:id="5"/>
    </w:p>
    <w:p>
      <w:pPr>
        <w:spacing w:after="0"/>
        <w:numPr>
          <w:ilvl w:val="0"/>
          <w:numId w:val="2"/>
        </w:numPr>
      </w:pPr>
      <w:r>
        <w:rPr/>
        <w:t xml:space="preserve">Economic impact of the 2008 financial crisis on global cities
</w:t>
      </w:r>
    </w:p>
    <w:p>
      <w:pPr>
        <w:spacing w:after="0"/>
        <w:numPr>
          <w:ilvl w:val="0"/>
          <w:numId w:val="2"/>
        </w:numPr>
      </w:pPr>
      <w:r>
        <w:rPr/>
        <w:t xml:space="preserve">Pollution levels in Beijing and comparison to other cities
</w:t>
      </w:r>
    </w:p>
    <w:p>
      <w:pPr>
        <w:spacing w:after="0"/>
        <w:numPr>
          <w:ilvl w:val="0"/>
          <w:numId w:val="2"/>
        </w:numPr>
      </w:pPr>
      <w:r>
        <w:rPr/>
        <w:t xml:space="preserve">Power dynamics between cities and nations in urban development
</w:t>
      </w:r>
    </w:p>
    <w:p>
      <w:pPr>
        <w:spacing w:after="0"/>
        <w:numPr>
          <w:ilvl w:val="0"/>
          <w:numId w:val="2"/>
        </w:numPr>
      </w:pPr>
      <w:r>
        <w:rPr/>
        <w:t xml:space="preserve">Rise of cities in regions other than Asia
</w:t>
      </w:r>
    </w:p>
    <w:p>
      <w:pPr>
        <w:spacing w:after="0"/>
        <w:numPr>
          <w:ilvl w:val="0"/>
          <w:numId w:val="2"/>
        </w:numPr>
      </w:pPr>
      <w:r>
        <w:rPr/>
        <w:t xml:space="preserve">Critiques of city rankings and their political implications
</w:t>
      </w:r>
    </w:p>
    <w:p>
      <w:pPr>
        <w:numPr>
          <w:ilvl w:val="0"/>
          <w:numId w:val="2"/>
        </w:numPr>
      </w:pPr>
      <w:r>
        <w:rPr/>
        <w:t xml:space="preserve">Biases in urban initiatives competing for global recognition</w:t>
      </w:r>
    </w:p>
    <w:p>
      <w:pPr>
        <w:pStyle w:val="Heading1"/>
      </w:pPr>
      <w:bookmarkStart w:id="6" w:name="_Toc6"/>
      <w:r>
        <w:t>Report location:</w:t>
      </w:r>
      <w:bookmarkEnd w:id="6"/>
    </w:p>
    <w:p>
      <w:hyperlink r:id="rId8" w:history="1">
        <w:r>
          <w:rPr>
            <w:color w:val="2980b9"/>
            <w:u w:val="single"/>
          </w:rPr>
          <w:t xml:space="preserve">https://www.fullpicture.app/item/f99bea58ad9380a6ec5970835ec3fab7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CD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holarship.org/uc/item/0zq6h5vr" TargetMode="External"/><Relationship Id="rId8" Type="http://schemas.openxmlformats.org/officeDocument/2006/relationships/hyperlink" Target="https://www.fullpicture.app/item/f99bea58ad9380a6ec5970835ec3fa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2024-05-13T05:26:52+02:00</dcterms:created>
  <dcterms:modified xsi:type="dcterms:W3CDTF">2024-05-13T05:26:52+02:00</dcterms:modified>
</cp:coreProperties>
</file>

<file path=docProps/custom.xml><?xml version="1.0" encoding="utf-8"?>
<Properties xmlns="http://schemas.openxmlformats.org/officeDocument/2006/custom-properties" xmlns:vt="http://schemas.openxmlformats.org/officeDocument/2006/docPropsVTypes"/>
</file>