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Development and Applications of CRISPR-Cas9 for Genome Engineering - 学术资源搜索</w:t></w:r><w:br/><w:hyperlink r:id="rId7" w:history="1"><w:r><w:rPr><w:color w:val="2980b9"/><w:u w:val="single"/></w:rPr><w:t xml:space="preserve">https://scholar.lanfanshu.cn/scholar?hl=zh-CN&as_sdt=0%2C5&q=Development+and+Applications+of+CRISPR-Cas9+for+Genome+Engineering&btnG=</w:t></w:r></w:hyperlink></w:p><w:p><w:pPr><w:pStyle w:val="Heading1"/></w:pPr><w:bookmarkStart w:id="2" w:name="_Toc2"/><w:r><w:t>Article summary:</w:t></w:r><w:bookmarkEnd w:id="2"/></w:p><w:p><w:pPr><w:jc w:val="both"/></w:pPr><w:r><w:rPr/><w:t xml:space="preserve">1. CRISPR-Cas9 is a genome engineering technology that allows for the systematic interrogation of mammalian genome function.</w:t></w:r></w:p><w:p><w:pPr><w:jc w:val="both"/></w:pPr><w:r><w:rPr/><w:t xml:space="preserve">2. Cas9 can be guided to specific locations within complex genomes by a short RNA search string, allowing for easy editing or modulation of DNA sequences and their functional outputs.</w:t></w:r></w:p><w:p><w:pPr><w:jc w:val="both"/></w:pPr><w:r><w:rPr/><w:t xml:space="preserve">3. This technology has numerous applications in various organisms and has been widely used in research, with over 5,800 citations for this article alone.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&quot;Development and Applications of CRISPR-Cas9 for Genome Engineering&quot; provides a comprehensive overview of the recent advances in genome engineering technologies based on the CRISPR-associated RNA-guided endonuclease Cas9. The authors, Hsu, Lander, and Zhang, discuss how this technology enables the systematic interrogation of mammalian genome function by allowing DNA sequences within the endogenous genome to be easily edited or modulated in virtually any organism of choice.</w:t></w:r></w:p><w:p><w:pPr><w:jc w:val="both"/></w:pPr><w:r><w:rPr/><w:t xml:space="preserve"></w:t></w:r></w:p><w:p><w:pPr><w:jc w:val="both"/></w:pPr><w:r><w:rPr/><w:t xml:space="preserve">The article is well-written and informative, providing a detailed explanation of how CRISPR-Cas9 works and its potential applications. However, there are some potential biases that should be considered when reading this article. For example, the authors may have a vested interest in promoting this technology as they are all researchers who have contributed to its development and application.</w:t></w:r></w:p><w:p><w:pPr><w:jc w:val="both"/></w:pPr><w:r><w:rPr/><w:t xml:space="preserve"></w:t></w:r></w:p><w:p><w:pPr><w:jc w:val="both"/></w:pPr><w:r><w:rPr/><w:t xml:space="preserve">Additionally, while the article discusses the potential benefits of using CRISPR-Cas9 for genome engineering, it does not adequately address the possible risks associated with this technology. There is a growing concern among scientists and policymakers about the unintended consequences of gene editing, including off-target effects and unintended mutations.</w:t></w:r></w:p><w:p><w:pPr><w:jc w:val="both"/></w:pPr><w:r><w:rPr/><w:t xml:space="preserve"></w:t></w:r></w:p><w:p><w:pPr><w:jc w:val="both"/></w:pPr><w:r><w:rPr/><w:t xml:space="preserve">Furthermore, while the article briefly mentions that Cas9 can be guided to specific locations within complex genomes by a short RNA search string, it does not fully explore the limitations of this approach. For example, some genomic regions may be difficult to target due to their repetitive nature or chromatin structure.</w:t></w:r></w:p><w:p><w:pPr><w:jc w:val="both"/></w:pPr><w:r><w:rPr/><w:t xml:space="preserve"></w:t></w:r></w:p><w:p><w:pPr><w:jc w:val="both"/></w:pPr><w:r><w:rPr/><w:t xml:space="preserve">Overall, while this article provides valuable insights into the development and applications of CRISPR-Cas9 for genome engineering, readers should approach it with caution and consider potential biases and missing points of consideration. It is important to continue exploring both the benefits and risks associated with this technology before widespread adoption occurs.</w:t></w:r></w:p><w:p><w:pPr><w:pStyle w:val="Heading1"/></w:pPr><w:bookmarkStart w:id="5" w:name="_Toc5"/><w:r><w:t>Topics for further research:</w:t></w:r><w:bookmarkEnd w:id="5"/></w:p><w:p><w:pPr><w:spacing w:after="0"/><w:numPr><w:ilvl w:val="0"/><w:numId w:val="2"/></w:numPr></w:pPr><w:r><w:rPr/><w:t xml:space="preserve">Limitations of CRISPR-Cas9 technology
</w:t></w:r></w:p><w:p><w:pPr><w:spacing w:after="0"/><w:numPr><w:ilvl w:val="0"/><w:numId w:val="2"/></w:numPr></w:pPr><w:r><w:rPr/><w:t xml:space="preserve">Off-target effects of gene editing
</w:t></w:r></w:p><w:p><w:pPr><w:spacing w:after="0"/><w:numPr><w:ilvl w:val="0"/><w:numId w:val="2"/></w:numPr></w:pPr><w:r><w:rPr/><w:t xml:space="preserve">Unintended mutations in genome engineering
</w:t></w:r></w:p><w:p><w:pPr><w:spacing w:after="0"/><w:numPr><w:ilvl w:val="0"/><w:numId w:val="2"/></w:numPr></w:pPr><w:r><w:rPr/><w:t xml:space="preserve">Ethical concerns surrounding CRISPR-Cas9
</w:t></w:r></w:p><w:p><w:pPr><w:spacing w:after="0"/><w:numPr><w:ilvl w:val="0"/><w:numId w:val="2"/></w:numPr></w:pPr><w:r><w:rPr/><w:t xml:space="preserve">Challenges in targeting specific genomic regions with Cas9
</w:t></w:r></w:p><w:p><w:pPr><w:numPr><w:ilvl w:val="0"/><w:numId w:val="2"/></w:numPr></w:pPr><w:r><w:rPr/><w:t xml:space="preserve">Comparison of CRISPR-Cas9 with other genome editing technologies</w:t></w:r></w:p><w:p><w:pPr><w:pStyle w:val="Heading1"/></w:pPr><w:bookmarkStart w:id="6" w:name="_Toc6"/><w:r><w:t>Report location:</w:t></w:r><w:bookmarkEnd w:id="6"/></w:p><w:p><w:hyperlink r:id="rId8" w:history="1"><w:r><w:rPr><w:color w:val="2980b9"/><w:u w:val="single"/></w:rPr><w:t xml:space="preserve">https://www.fullpicture.app/item/fa1be311c770910e737c9983075c8b64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E73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lanfanshu.cn/scholar?hl=zh-CN&amp;as_sdt=0%2C5&amp;q=Development+and+Applications+of+CRISPR-Cas9+for+Genome+Engineering&amp;btnG=" TargetMode="External"/><Relationship Id="rId8" Type="http://schemas.openxmlformats.org/officeDocument/2006/relationships/hyperlink" Target="https://www.fullpicture.app/item/fa1be311c770910e737c9983075c8b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2024-01-06T03:49:32+01:00</dcterms:created>
  <dcterms:modified xsi:type="dcterms:W3CDTF">2024-01-06T03:49:32+01:00</dcterms:modified>
</cp:coreProperties>
</file>

<file path=docProps/custom.xml><?xml version="1.0" encoding="utf-8"?>
<Properties xmlns="http://schemas.openxmlformats.org/officeDocument/2006/custom-properties" xmlns:vt="http://schemas.openxmlformats.org/officeDocument/2006/docPropsVTypes"/>
</file>