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电子烟比传统香烟更容易上瘾——一项针对受过高等教育的年轻人的研究 - PMC</w:t>
      </w:r>
      <w:br/>
      <w:hyperlink r:id="rId7" w:history="1">
        <w:r>
          <w:rPr>
            <w:color w:val="2980b9"/>
            <w:u w:val="single"/>
          </w:rPr>
          <w:t xml:space="preserve">https://www.ncbi.nlm.nih.gov/pmc/articles/PMC6651627/</w:t>
        </w:r>
      </w:hyperlink>
    </w:p>
    <w:p>
      <w:pPr>
        <w:pStyle w:val="Heading1"/>
      </w:pPr>
      <w:bookmarkStart w:id="2" w:name="_Toc2"/>
      <w:r>
        <w:t>Article summary:</w:t>
      </w:r>
      <w:bookmarkEnd w:id="2"/>
    </w:p>
    <w:p>
      <w:pPr>
        <w:jc w:val="both"/>
      </w:pPr>
      <w:r>
        <w:rPr/>
        <w:t xml:space="preserve">1. 电子烟比传统香烟更容易上瘾，尤其是在双重使用者中。</w:t>
      </w:r>
    </w:p>
    <w:p>
      <w:pPr>
        <w:jc w:val="both"/>
      </w:pPr>
      <w:r>
        <w:rPr/>
        <w:t xml:space="preserve">2. 针对受过高等教育的年轻人进行的调查显示，电子烟可能具有更高的成瘾潜力。</w:t>
      </w:r>
    </w:p>
    <w:p>
      <w:pPr>
        <w:jc w:val="both"/>
      </w:pPr>
      <w:r>
        <w:rPr/>
        <w:t xml:space="preserve">3. 研究结果表明，需要加强对电子烟成瘾性和依赖性的认识和监管。</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该文章是一项研究的报道，旨在评估电子烟的使用模式，并比较一组受过高等教育的年轻人中香烟和电子烟使用者对尼古丁的依赖性。然而，该文章存在以下问题：</w:t>
      </w:r>
    </w:p>
    <w:p>
      <w:pPr>
        <w:jc w:val="both"/>
      </w:pPr>
      <w:r>
        <w:rPr/>
        <w:t xml:space="preserve"/>
      </w:r>
    </w:p>
    <w:p>
      <w:pPr>
        <w:jc w:val="both"/>
      </w:pPr>
      <w:r>
        <w:rPr/>
        <w:t xml:space="preserve">1. 潜在偏见及其来源：该研究只选择了三个领域的学生进行调查，可能无法代表整个年轻人群体。此外，该研究没有考虑到其他因素可能影响尼古丁依赖性，如家庭背景、社会经济地位等。</w:t>
      </w:r>
    </w:p>
    <w:p>
      <w:pPr>
        <w:jc w:val="both"/>
      </w:pPr>
      <w:r>
        <w:rPr/>
        <w:t xml:space="preserve"/>
      </w:r>
    </w:p>
    <w:p>
      <w:pPr>
        <w:jc w:val="both"/>
      </w:pPr>
      <w:r>
        <w:rPr/>
        <w:t xml:space="preserve">2. 片面报道：该文章只关注了电子烟与传统香烟之间的尼古丁依赖性差异，并未探讨其他潜在风险或利益。</w:t>
      </w:r>
    </w:p>
    <w:p>
      <w:pPr>
        <w:jc w:val="both"/>
      </w:pPr>
      <w:r>
        <w:rPr/>
        <w:t xml:space="preserve"/>
      </w:r>
    </w:p>
    <w:p>
      <w:pPr>
        <w:jc w:val="both"/>
      </w:pPr>
      <w:r>
        <w:rPr/>
        <w:t xml:space="preserve">3. 无根据的主张：该文章声称电子烟比传统香烟更容易上瘾，但并未提供足够证据支持这一主张。</w:t>
      </w:r>
    </w:p>
    <w:p>
      <w:pPr>
        <w:jc w:val="both"/>
      </w:pPr>
      <w:r>
        <w:rPr/>
        <w:t xml:space="preserve"/>
      </w:r>
    </w:p>
    <w:p>
      <w:pPr>
        <w:jc w:val="both"/>
      </w:pPr>
      <w:r>
        <w:rPr/>
        <w:t xml:space="preserve">4. 缺失的考虑点：该文章没有考虑到不同类型电子烟产品之间可能存在差异，并未探讨使用不同类型电子烟产品对尼古丁依赖性的影响。</w:t>
      </w:r>
    </w:p>
    <w:p>
      <w:pPr>
        <w:jc w:val="both"/>
      </w:pPr>
      <w:r>
        <w:rPr/>
        <w:t xml:space="preserve"/>
      </w:r>
    </w:p>
    <w:p>
      <w:pPr>
        <w:jc w:val="both"/>
      </w:pPr>
      <w:r>
        <w:rPr/>
        <w:t xml:space="preserve">5. 所提出主张的缺失证据：该文章没有提供足够的证据支持其主张，如未提供详细的数据分析或统计结果。</w:t>
      </w:r>
    </w:p>
    <w:p>
      <w:pPr>
        <w:jc w:val="both"/>
      </w:pPr>
      <w:r>
        <w:rPr/>
        <w:t xml:space="preserve"/>
      </w:r>
    </w:p>
    <w:p>
      <w:pPr>
        <w:jc w:val="both"/>
      </w:pPr>
      <w:r>
        <w:rPr/>
        <w:t xml:space="preserve">6. 未探索的反驳：该文章没有探讨可能存在的反驳观点或其他研究对其结论的挑战。</w:t>
      </w:r>
    </w:p>
    <w:p>
      <w:pPr>
        <w:jc w:val="both"/>
      </w:pPr>
      <w:r>
        <w:rPr/>
        <w:t xml:space="preserve"/>
      </w:r>
    </w:p>
    <w:p>
      <w:pPr>
        <w:jc w:val="both"/>
      </w:pPr>
      <w:r>
        <w:rPr/>
        <w:t xml:space="preserve">7. 宣传内容：该文章可能存在宣传电子烟危害性较高的倾向，而忽略了电子烟可能对吸烟者戒烟有益的潜在作用。</w:t>
      </w:r>
    </w:p>
    <w:p>
      <w:pPr>
        <w:jc w:val="both"/>
      </w:pPr>
      <w:r>
        <w:rPr/>
        <w:t xml:space="preserve"/>
      </w:r>
    </w:p>
    <w:p>
      <w:pPr>
        <w:jc w:val="both"/>
      </w:pPr>
      <w:r>
        <w:rPr/>
        <w:t xml:space="preserve">8. 偏袒：该文章似乎偏袒传统香烟，将电子烟视为更危险和更容易上瘾的选择。</w:t>
      </w:r>
    </w:p>
    <w:p>
      <w:pPr>
        <w:jc w:val="both"/>
      </w:pPr>
      <w:r>
        <w:rPr/>
        <w:t xml:space="preserve"/>
      </w:r>
    </w:p>
    <w:p>
      <w:pPr>
        <w:jc w:val="both"/>
      </w:pPr>
      <w:r>
        <w:rPr/>
        <w:t xml:space="preserve">9. 没有平等地呈现双方：该文章只关注了电子烟与传统香烟之间的差异，并未平等地呈现两者之间可能存在的利弊。</w:t>
      </w:r>
    </w:p>
    <w:p>
      <w:pPr>
        <w:pStyle w:val="Heading1"/>
      </w:pPr>
      <w:bookmarkStart w:id="5" w:name="_Toc5"/>
      <w:r>
        <w:t>Topics for further research:</w:t>
      </w:r>
      <w:bookmarkEnd w:id="5"/>
    </w:p>
    <w:p>
      <w:pPr>
        <w:spacing w:after="0"/>
        <w:numPr>
          <w:ilvl w:val="0"/>
          <w:numId w:val="2"/>
        </w:numPr>
      </w:pPr>
      <w:r>
        <w:rPr/>
        <w:t xml:space="preserve">Potential bias and its sources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https://www.fullpicture.app/item/fa49042d504b14ef49623449a2727692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4B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651627/" TargetMode="External"/><Relationship Id="rId8" Type="http://schemas.openxmlformats.org/officeDocument/2006/relationships/hyperlink" Target="https://www.fullpicture.app/item/fa49042d504b14ef49623449a27276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2024-01-03T15:24:51+01:00</dcterms:created>
  <dcterms:modified xsi:type="dcterms:W3CDTF">2024-01-03T15:24:51+01:00</dcterms:modified>
</cp:coreProperties>
</file>

<file path=docProps/custom.xml><?xml version="1.0" encoding="utf-8"?>
<Properties xmlns="http://schemas.openxmlformats.org/officeDocument/2006/custom-properties" xmlns:vt="http://schemas.openxmlformats.org/officeDocument/2006/docPropsVTypes"/>
</file>