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Selenium Utilization by GPX4 Is Required to Prevent Hydroperoxide-Induced Ferroptosis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https://www.sciencedirect.com/science/article/pii/S0092867417314381?via%3Dihub=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Selenoprotein GPX4 is essential for cell viability and preventing ferroptosis induced by hydroperoxide.</w:t>
      </w:r>
    </w:p>
    <w:p>
      <w:pPr>
        <w:jc w:val="both"/>
      </w:pPr>
      <w:r>
        <w:rPr/>
        <w:t xml:space="preserve">2. The replacement of selenocysteine with cysteine in GPX4 does not affect normal embryogenesis but leads to the death of parvalbumin-positive interneurons and seizures.</w:t>
      </w:r>
    </w:p>
    <w:p>
      <w:pPr>
        <w:jc w:val="both"/>
      </w:pPr>
      <w:r>
        <w:rPr/>
        <w:t xml:space="preserve">3. The biological advantage of selenolate-based over thiolate-based catalysis remains unclear, but GPX4-Sec-based catalysis is crucial for suppressing peroxide-induced ferroptosis.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该文章是一篇科学研究论文，旨在探讨硒元素在小鼠生命中的必要性以及其与GPX4-Sec催化作用在过氧化物诱导的铁死亡中的作用。文章提供了实验数据和结果，但也存在一些潜在偏见和不足之处。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首先，文章可能存在片面报道的问题。虽然作者提到了一些关于硒元素和GPX4-Sec催化作用的研究，但并没有全面地介绍其他相关研究或观点。这可能会导致读者对该领域的整体认识不够全面。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其次，文章可能存在缺失考虑点的问题。作者主要关注了小鼠生命中硒元素和GPX4-Sec催化作用的必要性，并未涉及其他因素对小鼠生命的影响。这可能会导致读者对小鼠生命维持所需条件的理解不够全面。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此外，文章提出了一些主张，但缺乏充分证据支持。例如，在描述小鼠GPX4-Cys变异体时，作者声称它高度容易被过氧化物引起失活，但并未提供详细数据或实验结果来支持这个主张。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可能存在宣传内容和偏袒的问题。作者强调了硒元素和GPX4-Sec催化作用在小鼠生命中的重要性，但并未探讨可能存在的风险或其他因素对这些作用的影响。此外，文章似乎没有平等地呈现双方观点或研究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综上所述，虽然该文章提供了一些有价值的实验数据和结果，但也存在一些潜在偏见和不足之处。读者应该谨慎评估其结论，并考虑其他相关研究或观点。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mouse life
</w:t>
      </w:r>
    </w:p>
    <w:p>
      <w:pPr>
        <w:spacing w:after="0"/>
        <w:numPr>
          <w:ilvl w:val="0"/>
          <w:numId w:val="2"/>
        </w:numPr>
      </w:pPr>
      <w:r>
        <w:rPr/>
        <w:t xml:space="preserve">Comprehensive review of selenium and GPX4-Sec catalytic activity research
</w:t>
      </w:r>
    </w:p>
    <w:p>
      <w:pPr>
        <w:spacing w:after="0"/>
        <w:numPr>
          <w:ilvl w:val="0"/>
          <w:numId w:val="2"/>
        </w:numPr>
      </w:pPr>
      <w:r>
        <w:rPr/>
        <w:t xml:space="preserve">Detailed data and experimental results supporting claims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other factors affecting selenium and GPX4-Sec catalytic activity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opposing views or research results
</w:t>
      </w:r>
    </w:p>
    <w:p>
      <w:pPr>
        <w:numPr>
          <w:ilvl w:val="0"/>
          <w:numId w:val="2"/>
        </w:numPr>
      </w:pPr>
      <w:r>
        <w:rPr/>
        <w:t xml:space="preserve">Evaluation of conclusions in light of other relevant research or perspectives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https://www.fullpicture.app/item/fa4e0ace8ad6680f13b94eb1ff8f525a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A0E7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92867417314381?via%3Dihub=" TargetMode="External"/><Relationship Id="rId8" Type="http://schemas.openxmlformats.org/officeDocument/2006/relationships/hyperlink" Target="https://www.fullpicture.app/item/fa4e0ace8ad6680f13b94eb1ff8f525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2023-12-31T10:17:38+01:00</dcterms:created>
  <dcterms:modified xsi:type="dcterms:W3CDTF">2023-12-31T10:17:38+01:00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