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Comfort and Infection Control of Chitosan-impregnated Cotton Gauze as Wound Dressing | SpringerLink</w:t></w:r><w:br/><w:hyperlink r:id="rId7" w:history="1"><w:r><w:rPr><w:color w:val="2980b9"/><w:u w:val="single"/></w:rPr><w:t xml:space="preserve">https://link.springer.com/article/10.1007/s12221-019-9053-2?utm_source=xmol&utm_medium=affiliate&utm_content=meta&utm_campaign=DDCN_1_GL01_metadata</w:t></w:r></w:hyperlink></w:p><w:p><w:pPr><w:pStyle w:val="Heading1"/></w:pPr><w:bookmarkStart w:id="2" w:name="_Toc2"/><w:r><w:t>Article summary:</w:t></w:r><w:bookmarkEnd w:id="2"/></w:p><w:p><w:pPr><w:jc w:val="both"/></w:pPr><w:r><w:rPr/><w:t xml:space="preserve">1. Chitosan-impregnated cotton gauze has been studied as a wound dressing for comfort and infection control.</w:t></w:r></w:p><w:p><w:pPr><w:jc w:val="both"/></w:pPr><w:r><w:rPr/><w:t xml:space="preserve">2. Studies have shown that chitosan-impregnated cotton gauze is effective in reducing bacterial growth, promoting wound healing, and providing comfort to the patient.</w:t></w:r></w:p><w:p><w:pPr><w:jc w:val="both"/></w:pPr><w:r><w:rPr/><w:t xml:space="preserve">3. Chitosan-impregnated cotton gauze has been found to be safe and non-toxic, making it an ideal choice for wound dressings.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research conducted on chitosan-impregnated cotton gauze as a wound dressing for comfort and infection control. The article cites numerous studies that have been conducted on this topic, which provides evidence for its claims. Additionally, the article does not appear to be biased or one-sided in its reporting, as it presents both sides of the argument equally. Furthermore, the article does not contain any promotional content or partiality towards any particular point of view.</w:t></w:r></w:p><w:p><w:pPr><w:jc w:val="both"/></w:pPr><w:r><w:rPr/><w:t xml:space="preserve">However, there are some points of consideration that are missing from the article. For example, while the article mentions that chitosan-impregnated cotton gauze is safe and non-toxic, it does not provide any evidence to support this claim. Additionally, there is no discussion about possible risks associated with using this type of wound dressing or how these risks can be minimized. Finally, there is no exploration of counterarguments or alternative solutions to using chitosan-impregnated cotton gauze as a wound dressing.</w:t></w:r></w:p><w:p><w:pPr><w:pStyle w:val="Heading1"/></w:pPr><w:bookmarkStart w:id="5" w:name="_Toc5"/><w:r><w:t>Topics for further research:</w:t></w:r><w:bookmarkEnd w:id="5"/></w:p><w:p><w:pPr><w:spacing w:after="0"/><w:numPr><w:ilvl w:val="0"/><w:numId w:val="2"/></w:numPr></w:pPr><w:r><w:rPr/><w:t xml:space="preserve">Chitosan-impregnated cotton gauze safety</w:t></w:r></w:p><w:p><w:pPr><w:spacing w:after="0"/><w:numPr><w:ilvl w:val="0"/><w:numId w:val="2"/></w:numPr></w:pPr><w:r><w:rPr/><w:t xml:space="preserve">Chitosan-impregnated cotton gauze risks</w:t></w:r></w:p><w:p><w:pPr><w:spacing w:after="0"/><w:numPr><w:ilvl w:val="0"/><w:numId w:val="2"/></w:numPr></w:pPr><w:r><w:rPr/><w:t xml:space="preserve">Alternatives to chitosan-impregnated cotton gauze wound dressing</w:t></w:r></w:p><w:p><w:pPr><w:spacing w:after="0"/><w:numPr><w:ilvl w:val="0"/><w:numId w:val="2"/></w:numPr></w:pPr><w:r><w:rPr/><w:t xml:space="preserve">Evidence for chitosan-impregnated cotton gauze safety</w:t></w:r></w:p><w:p><w:pPr><w:spacing w:after="0"/><w:numPr><w:ilvl w:val="0"/><w:numId w:val="2"/></w:numPr></w:pPr><w:r><w:rPr/><w:t xml:space="preserve">Minimizing risks of chitosan-impregnated cotton gauze wound dressing</w:t></w:r></w:p><w:p><w:pPr><w:numPr><w:ilvl w:val="0"/><w:numId w:val="2"/></w:numPr></w:pPr><w:r><w:rPr/><w:t xml:space="preserve">Counterarguments to chitosan-impregnated cotton gauze wound dressing</w:t></w:r></w:p><w:p><w:pPr><w:pStyle w:val="Heading1"/></w:pPr><w:bookmarkStart w:id="6" w:name="_Toc6"/><w:r><w:t>Report location:</w:t></w:r><w:bookmarkEnd w:id="6"/></w:p><w:p><w:hyperlink r:id="rId8" w:history="1"><w:r><w:rPr><w:color w:val="2980b9"/><w:u w:val="single"/></w:rPr><w:t xml:space="preserve">https://www.fullpicture.app/item/fa58f4a3d52800462391be063fe63c2e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C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21-019-9053-2?utm_source=xmol&amp;utm_medium=affiliate&amp;utm_content=meta&amp;utm_campaign=DDCN_1_GL01_metadata" TargetMode="External"/><Relationship Id="rId8" Type="http://schemas.openxmlformats.org/officeDocument/2006/relationships/hyperlink" Target="https://www.fullpicture.app/item/fa58f4a3d52800462391be063fe63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2023-02-23T02:19:29+01:00</dcterms:created>
  <dcterms:modified xsi:type="dcterms:W3CDTF">2023-02-23T02:19:29+01:00</dcterms:modified>
</cp:coreProperties>
</file>

<file path=docProps/custom.xml><?xml version="1.0" encoding="utf-8"?>
<Properties xmlns="http://schemas.openxmlformats.org/officeDocument/2006/custom-properties" xmlns:vt="http://schemas.openxmlformats.org/officeDocument/2006/docPropsVTypes"/>
</file>