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107, 014107 (2023) - First-principles study of thermoelasticity and structural phase diagram of CaO</w:t>
      </w:r>
      <w:br/>
      <w:hyperlink r:id="rId7" w:history="1">
        <w:r>
          <w:rPr>
            <w:color w:val="2980b9"/>
            <w:u w:val="single"/>
          </w:rPr>
          <w:t xml:space="preserve">https://webvpn.xmu.edu.cn/https-443/77726476706e69737468656265737421faf8548e29316443300999bfd65a3132/prb/abstract/10.1103/PhysRevB.107.014107</w:t>
        </w:r>
      </w:hyperlink>
    </w:p>
    <w:p>
      <w:pPr>
        <w:pStyle w:val="Heading1"/>
      </w:pPr>
      <w:bookmarkStart w:id="2" w:name="_Toc2"/>
      <w:r>
        <w:t>Article summary:</w:t>
      </w:r>
      <w:bookmarkEnd w:id="2"/>
    </w:p>
    <w:p>
      <w:pPr>
        <w:jc w:val="both"/>
      </w:pPr>
      <w:r>
        <w:rPr/>
        <w:t xml:space="preserve">1. This article presents a first-principles study of thermoelasticity and structural phase diagram of CaO.</w:t>
      </w:r>
    </w:p>
    <w:p>
      <w:pPr>
        <w:jc w:val="both"/>
      </w:pPr>
      <w:r>
        <w:rPr/>
        <w:t xml:space="preserve">2. It examines the pressure and temperature variations of elastic and anisotropic properties, solid-solid (rocksalt, B1 to cesium chloride, B2) and solid-liquid structural phase transitions of CaO.</w:t>
      </w:r>
    </w:p>
    <w:p>
      <w:pPr>
        <w:jc w:val="both"/>
      </w:pPr>
      <w:r>
        <w:rPr/>
        <w:t xml:space="preserve">3. The article proposes a self-consistent computational scheme to incorporate the effect of thermal hysteresis into Lindemann's melting law, which exhibits quantitative agreement with reported findings for the high-P melting curve.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thermoelasticity and structural phase diagram of CaO through first-principles density functional theory supplemented with an anharmonic contribution to phonon dynamics. The authors have presented their findings in a clear and concise manner, providing evidence for their claims through calculations and simulations. Furthermore, they have proposed a self-consistent computational scheme to incorporate the effect of thermal hysteresis into Lindemann's melting law which is supported by reported findings for the high-P melting curve. </w:t>
      </w:r>
    </w:p>
    <w:p>
      <w:pPr>
        <w:jc w:val="both"/>
      </w:pPr>
      <w:r>
        <w:rPr/>
        <w:t xml:space="preserve">The article does not appear to be biased or one-sided in its reporting as it presents both sides equally without any promotional content or partiality. Additionally, it does not appear to be missing any points of consideration or evidence for its claims as all relevant information has been provided in detail. Furthermore, possible risks are noted throughout the article where applicable. </w:t>
      </w:r>
    </w:p>
    <w:p>
      <w:pPr>
        <w:jc w:val="both"/>
      </w:pPr>
      <w:r>
        <w:rPr/>
        <w:t xml:space="preserve">In conclusion, this article appears to be trustworthy and reliable as it provides comprehensive coverage on its topic with detailed evidence for its claims while avoiding any potential biases or one-sidedness in its reporting.</w:t>
      </w:r>
    </w:p>
    <w:p>
      <w:pPr>
        <w:pStyle w:val="Heading1"/>
      </w:pPr>
      <w:bookmarkStart w:id="5" w:name="_Toc5"/>
      <w:r>
        <w:t>Topics for further research:</w:t>
      </w:r>
      <w:bookmarkEnd w:id="5"/>
    </w:p>
    <w:p>
      <w:pPr>
        <w:spacing w:after="0"/>
        <w:numPr>
          <w:ilvl w:val="0"/>
          <w:numId w:val="2"/>
        </w:numPr>
      </w:pPr>
      <w:r>
        <w:rPr/>
        <w:t xml:space="preserve">Anharmonic phonon dynamics</w:t>
      </w:r>
    </w:p>
    <w:p>
      <w:pPr>
        <w:spacing w:after="0"/>
        <w:numPr>
          <w:ilvl w:val="0"/>
          <w:numId w:val="2"/>
        </w:numPr>
      </w:pPr>
      <w:r>
        <w:rPr/>
        <w:t xml:space="preserve">Thermal hysteresis</w:t>
      </w:r>
    </w:p>
    <w:p>
      <w:pPr>
        <w:spacing w:after="0"/>
        <w:numPr>
          <w:ilvl w:val="0"/>
          <w:numId w:val="2"/>
        </w:numPr>
      </w:pPr>
      <w:r>
        <w:rPr/>
        <w:t xml:space="preserve">First-principles density functional theory</w:t>
      </w:r>
    </w:p>
    <w:p>
      <w:pPr>
        <w:spacing w:after="0"/>
        <w:numPr>
          <w:ilvl w:val="0"/>
          <w:numId w:val="2"/>
        </w:numPr>
      </w:pPr>
      <w:r>
        <w:rPr/>
        <w:t xml:space="preserve">Structural phase diagram</w:t>
      </w:r>
    </w:p>
    <w:p>
      <w:pPr>
        <w:spacing w:after="0"/>
        <w:numPr>
          <w:ilvl w:val="0"/>
          <w:numId w:val="2"/>
        </w:numPr>
      </w:pPr>
      <w:r>
        <w:rPr/>
        <w:t xml:space="preserve">Lindemann's melting law</w:t>
      </w:r>
    </w:p>
    <w:p>
      <w:pPr>
        <w:numPr>
          <w:ilvl w:val="0"/>
          <w:numId w:val="2"/>
        </w:numPr>
      </w:pPr>
      <w:r>
        <w:rPr/>
        <w:t xml:space="preserve">Thermoelasticity</w:t>
      </w:r>
    </w:p>
    <w:p>
      <w:pPr>
        <w:pStyle w:val="Heading1"/>
      </w:pPr>
      <w:bookmarkStart w:id="6" w:name="_Toc6"/>
      <w:r>
        <w:t>Report location:</w:t>
      </w:r>
      <w:bookmarkEnd w:id="6"/>
    </w:p>
    <w:p>
      <w:hyperlink r:id="rId8" w:history="1">
        <w:r>
          <w:rPr>
            <w:color w:val="2980b9"/>
            <w:u w:val="single"/>
          </w:rPr>
          <w:t xml:space="preserve">https://www.fullpicture.app/item/fa9953c76d5554cac992145012441d56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D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mu.edu.cn/https-443/77726476706e69737468656265737421faf8548e29316443300999bfd65a3132/prb/abstract/10.1103/PhysRevB.107.014107" TargetMode="External"/><Relationship Id="rId8" Type="http://schemas.openxmlformats.org/officeDocument/2006/relationships/hyperlink" Target="https://www.fullpicture.app/item/fa9953c76d5554cac992145012441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2023-02-27T11:33:39+01:00</dcterms:created>
  <dcterms:modified xsi:type="dcterms:W3CDTF">2023-02-27T11:33:39+01:00</dcterms:modified>
</cp:coreProperties>
</file>

<file path=docProps/custom.xml><?xml version="1.0" encoding="utf-8"?>
<Properties xmlns="http://schemas.openxmlformats.org/officeDocument/2006/custom-properties" xmlns:vt="http://schemas.openxmlformats.org/officeDocument/2006/docPropsVTypes"/>
</file>