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CsiGAN Robust Channel State Information-based Activity Recognition with GANs.pdf</w:t>
      </w:r>
      <w:br/>
      <w:hyperlink r:id="rId7" w:history="1">
        <w:r>
          <w:rPr>
            <w:color w:val="2980b9"/>
            <w:u w:val="single"/>
          </w:rPr>
          <w:t xml:space="preserve">https://typeset.io/library/untitled-collection-1d0i8g5a/csigan-robust-channel-state-information-based-activity-gf9omrvk</w:t>
        </w:r>
      </w:hyperlink>
    </w:p>
    <w:p>
      <w:pPr>
        <w:pStyle w:val="Heading1"/>
      </w:pPr>
      <w:bookmarkStart w:id="2" w:name="_Toc2"/>
      <w:r>
        <w:t>Article summary:</w:t>
      </w:r>
      <w:bookmarkEnd w:id="2"/>
    </w:p>
    <w:p>
      <w:pPr>
        <w:jc w:val="both"/>
      </w:pPr>
      <w:r>
        <w:rPr/>
        <w:t xml:space="preserve">1. This article discusses the use of Generative Adversarial Networks (GANs) for robust Channel State Information-based Activity Recognition.</w:t>
      </w:r>
    </w:p>
    <w:p>
      <w:pPr>
        <w:jc w:val="both"/>
      </w:pPr>
      <w:r>
        <w:rPr/>
        <w:t xml:space="preserve">2. It reviews existing methods for semi-supervised learning, such as Manifold Regularization and Virtual Adversarial Training, and introduces a new method called CsiGAN.</w:t>
      </w:r>
    </w:p>
    <w:p>
      <w:pPr>
        <w:jc w:val="both"/>
      </w:pPr>
      <w:r>
        <w:rPr/>
        <w:t xml:space="preserve">3. CsiGAN is evaluated on two datasets and compared to other methods, showing improved performance in terms of accuracy and F1 score.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“CsiGAN Robust Channel State Information-based Activity Recognition with GANs” provides an overview of the use of Generative Adversarial Networks (GANs) for robust Channel State Information-based Activity Recognition. The authors review existing methods for semi-supervised learning, such as Manifold Regularization and Virtual Adversarial Training, and introduce a new method called CsiGAN. The article is well written and provides a comprehensive overview of the topic at hand.</w:t>
      </w:r>
    </w:p>
    <w:p>
      <w:pPr>
        <w:jc w:val="both"/>
      </w:pPr>
      <w:r>
        <w:rPr/>
        <w:t xml:space="preserve">The trustworthiness and reliability of the article can be assessed by looking at its potential biases and their sources, one-sided reporting, unsupported claims, missing points of consideration, missing evidence for the claims made, unexplored counterarguments, promotional content, partiality, whether possible risks are noted or not presenting both sides equally.</w:t>
      </w:r>
    </w:p>
    <w:p>
      <w:pPr>
        <w:jc w:val="both"/>
      </w:pPr>
      <w:r>
        <w:rPr/>
        <w:t xml:space="preserve">In terms of potential biases and their sources, the authors do not appear to have any vested interests in promoting any particular technology or approach over another; rather they provide an unbiased overview of existing methods as well as introducing their own proposed solution. Furthermore, they provide a detailed evaluation of their proposed method against other approaches which helps to ensure that it is presented objectively without any bias towards it being superior to other solutions.</w:t>
      </w:r>
    </w:p>
    <w:p>
      <w:pPr>
        <w:jc w:val="both"/>
      </w:pPr>
      <w:r>
        <w:rPr/>
        <w:t xml:space="preserve">The article does not appear to contain any one-sided reporting or unsupported claims; instead it provides a comprehensive overview of existing methods as well as introducing its own proposed solution which is then evaluated against other approaches using standard metrics such as accuracy and F1 score. Furthermore, all claims made are supported by evidence from relevant research papers which helps to ensure that they are reliable and trustworthy.</w:t>
      </w:r>
    </w:p>
    <w:p>
      <w:pPr>
        <w:jc w:val="both"/>
      </w:pPr>
      <w:r>
        <w:rPr/>
        <w:t xml:space="preserve">In terms of missing points of consideration or missing evidence for the claims made there does not appear to be anything significant that has been overlooked by the authors; instead they provide a thorough overview of existing methods as well as introducing their own proposed solution which is then evaluated against other approaches using standard metrics such as accuracy and F1 score.</w:t>
      </w:r>
    </w:p>
    <w:p>
      <w:pPr>
        <w:pStyle w:val="Heading1"/>
      </w:pPr>
      <w:bookmarkStart w:id="5" w:name="_Toc5"/>
      <w:r>
        <w:t>Topics for further research:</w:t>
      </w:r>
      <w:bookmarkEnd w:id="5"/>
    </w:p>
    <w:p>
      <w:pPr>
        <w:spacing w:after="0"/>
        <w:numPr>
          <w:ilvl w:val="0"/>
          <w:numId w:val="2"/>
        </w:numPr>
      </w:pPr>
      <w:r>
        <w:rPr/>
        <w:t xml:space="preserve">Channel State Information-based Activity Recognition</w:t>
      </w:r>
    </w:p>
    <w:p>
      <w:pPr>
        <w:spacing w:after="0"/>
        <w:numPr>
          <w:ilvl w:val="0"/>
          <w:numId w:val="2"/>
        </w:numPr>
      </w:pPr>
      <w:r>
        <w:rPr/>
        <w:t xml:space="preserve">Semi-supervised Learning Techniques</w:t>
      </w:r>
    </w:p>
    <w:p>
      <w:pPr>
        <w:spacing w:after="0"/>
        <w:numPr>
          <w:ilvl w:val="0"/>
          <w:numId w:val="2"/>
        </w:numPr>
      </w:pPr>
      <w:r>
        <w:rPr/>
        <w:t xml:space="preserve">Manifold Regularization</w:t>
      </w:r>
    </w:p>
    <w:p>
      <w:pPr>
        <w:spacing w:after="0"/>
        <w:numPr>
          <w:ilvl w:val="0"/>
          <w:numId w:val="2"/>
        </w:numPr>
      </w:pPr>
      <w:r>
        <w:rPr/>
        <w:t xml:space="preserve">Virtual Adversarial Training</w:t>
      </w:r>
    </w:p>
    <w:p>
      <w:pPr>
        <w:spacing w:after="0"/>
        <w:numPr>
          <w:ilvl w:val="0"/>
          <w:numId w:val="2"/>
        </w:numPr>
      </w:pPr>
      <w:r>
        <w:rPr/>
        <w:t xml:space="preserve">Generative Adversarial Networks</w:t>
      </w:r>
    </w:p>
    <w:p>
      <w:pPr>
        <w:numPr>
          <w:ilvl w:val="0"/>
          <w:numId w:val="2"/>
        </w:numPr>
      </w:pPr>
      <w:r>
        <w:rPr/>
        <w:t xml:space="preserve">Performance Evaluation Metrics for Activity Recognition</w:t>
      </w:r>
    </w:p>
    <w:p>
      <w:pPr>
        <w:pStyle w:val="Heading1"/>
      </w:pPr>
      <w:bookmarkStart w:id="6" w:name="_Toc6"/>
      <w:r>
        <w:t>Report location:</w:t>
      </w:r>
      <w:bookmarkEnd w:id="6"/>
    </w:p>
    <w:p>
      <w:hyperlink r:id="rId8" w:history="1">
        <w:r>
          <w:rPr>
            <w:color w:val="2980b9"/>
            <w:u w:val="single"/>
          </w:rPr>
          <w:t xml:space="preserve">https://www.fullpicture.app/item/fae46de1f0e9a6767a154abbb297ba3e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420C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ypeset.io/library/untitled-collection-1d0i8g5a/csigan-robust-channel-state-information-based-activity-gf9omrvk" TargetMode="External"/><Relationship Id="rId8" Type="http://schemas.openxmlformats.org/officeDocument/2006/relationships/hyperlink" Target="https://www.fullpicture.app/item/fae46de1f0e9a6767a154abbb297ba3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2023-02-25T10:34:00+01:00</dcterms:created>
  <dcterms:modified xsi:type="dcterms:W3CDTF">2023-02-25T10:34:00+01:00</dcterms:modified>
</cp:coreProperties>
</file>

<file path=docProps/custom.xml><?xml version="1.0" encoding="utf-8"?>
<Properties xmlns="http://schemas.openxmlformats.org/officeDocument/2006/custom-properties" xmlns:vt="http://schemas.openxmlformats.org/officeDocument/2006/docPropsVTypes"/>
</file>