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Investing in health capital: Does medical insurance matter? - ScienceDirect</w:t>
      </w:r>
      <w:br/>
      <w:hyperlink r:id="rId7" w:history="1">
        <w:r>
          <w:rPr>
            <w:color w:val="2980b9"/>
            <w:u w:val="single"/>
          </w:rPr>
          <w:t xml:space="preserve">https://www.sciencedirect.com/science/article/pii/S0275531922000496?via%3Dihub</w:t>
        </w:r>
      </w:hyperlink>
    </w:p>
    <w:p>
      <w:pPr>
        <w:pStyle w:val="Heading1"/>
      </w:pPr>
      <w:bookmarkStart w:id="2" w:name="_Toc2"/>
      <w:r>
        <w:t>Article summary:</w:t>
      </w:r>
      <w:bookmarkEnd w:id="2"/>
    </w:p>
    <w:p>
      <w:pPr>
        <w:jc w:val="both"/>
      </w:pPr>
      <w:r>
        <w:rPr/>
        <w:t xml:space="preserve">1. Medical insurance has a significant impact on the health of people aged 45 and over.</w:t>
      </w:r>
    </w:p>
    <w:p>
      <w:pPr>
        <w:jc w:val="both"/>
      </w:pPr>
      <w:r>
        <w:rPr/>
        <w:t xml:space="preserve">2. The returns on health investment vary depending on the type of medical insurance, health indicators, and age group.</w:t>
      </w:r>
    </w:p>
    <w:p>
      <w:pPr>
        <w:jc w:val="both"/>
      </w:pPr>
      <w:r>
        <w:rPr/>
        <w:t xml:space="preserve">3. Investing in medical insurance should target younger groups for better returns.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“Investing in Health Capital: Does Medical Insurance Matter?” is an informative and well-researched piece that provides a comprehensive overview of the effects of medical insurance on health outcomes in China. The article is written by experts in the field and draws from reliable sources such as China Health and Retirement Longitudinal Study (CHARLS). The authors provide evidence to support their claims, such as citing studies that have found mixed results regarding the effects of medical insurance on health outcomes. Additionally, they discuss how convenience plays a role in the effectiveness of medical insurance, which is rarely mentioned in academic literature. </w:t>
      </w:r>
    </w:p>
    <w:p>
      <w:pPr>
        <w:jc w:val="both"/>
      </w:pPr>
      <w:r>
        <w:rPr/>
        <w:t xml:space="preserve">However, there are some potential biases present in the article that should be noted. For example, while the authors do mention possible risks associated with investing in medical insurance, they do not explore them further or provide any evidence to support their claims about these risks. Additionally, while they do discuss both sides of the argument regarding investing in medical insurance, they seem to favor one side more than the other by providing more evidence for one side than for another. Furthermore, there is no discussion about potential counterarguments or alternative perspectives that could be taken when considering investing in medical insurance. </w:t>
      </w:r>
    </w:p>
    <w:p>
      <w:pPr>
        <w:jc w:val="both"/>
      </w:pPr>
      <w:r>
        <w:rPr/>
        <w:t xml:space="preserve">In conclusion, this article provides an informative overview of the effects of medical insurance on health outcomes but does not explore all aspects thoroughly enough to be considered completely reliable and trustworthy.</w:t>
      </w:r>
    </w:p>
    <w:p>
      <w:pPr>
        <w:pStyle w:val="Heading1"/>
      </w:pPr>
      <w:bookmarkStart w:id="5" w:name="_Toc5"/>
      <w:r>
        <w:t>Topics for further research:</w:t>
      </w:r>
      <w:bookmarkEnd w:id="5"/>
    </w:p>
    <w:p>
      <w:pPr>
        <w:spacing w:after="0"/>
        <w:numPr>
          <w:ilvl w:val="0"/>
          <w:numId w:val="2"/>
        </w:numPr>
      </w:pPr>
      <w:r>
        <w:rPr/>
        <w:t xml:space="preserve">Medical insurance risks </w:t>
      </w:r>
    </w:p>
    <w:p>
      <w:pPr>
        <w:spacing w:after="0"/>
        <w:numPr>
          <w:ilvl w:val="0"/>
          <w:numId w:val="2"/>
        </w:numPr>
      </w:pPr>
      <w:r>
        <w:rPr/>
        <w:t xml:space="preserve">Alternative perspectives on medical insurance </w:t>
      </w:r>
    </w:p>
    <w:p>
      <w:pPr>
        <w:spacing w:after="0"/>
        <w:numPr>
          <w:ilvl w:val="0"/>
          <w:numId w:val="2"/>
        </w:numPr>
      </w:pPr>
      <w:r>
        <w:rPr/>
        <w:t xml:space="preserve">Health outcomes of medical insurance </w:t>
      </w:r>
    </w:p>
    <w:p>
      <w:pPr>
        <w:spacing w:after="0"/>
        <w:numPr>
          <w:ilvl w:val="0"/>
          <w:numId w:val="2"/>
        </w:numPr>
      </w:pPr>
      <w:r>
        <w:rPr/>
        <w:t xml:space="preserve">Convenience of medical insurance </w:t>
      </w:r>
    </w:p>
    <w:p>
      <w:pPr>
        <w:spacing w:after="0"/>
        <w:numPr>
          <w:ilvl w:val="0"/>
          <w:numId w:val="2"/>
        </w:numPr>
      </w:pPr>
      <w:r>
        <w:rPr/>
        <w:t xml:space="preserve">Cost-benefit analysis of medical insurance </w:t>
      </w:r>
    </w:p>
    <w:p>
      <w:pPr>
        <w:numPr>
          <w:ilvl w:val="0"/>
          <w:numId w:val="2"/>
        </w:numPr>
      </w:pPr>
      <w:r>
        <w:rPr/>
        <w:t xml:space="preserve">Impact of medical insurance on health disparities.</w:t>
      </w:r>
    </w:p>
    <w:p>
      <w:pPr>
        <w:pStyle w:val="Heading1"/>
      </w:pPr>
      <w:bookmarkStart w:id="6" w:name="_Toc6"/>
      <w:r>
        <w:t>Report location:</w:t>
      </w:r>
      <w:bookmarkEnd w:id="6"/>
    </w:p>
    <w:p>
      <w:hyperlink r:id="rId8" w:history="1">
        <w:r>
          <w:rPr>
            <w:color w:val="2980b9"/>
            <w:u w:val="single"/>
          </w:rPr>
          <w:t xml:space="preserve">https://www.fullpicture.app/item/faf10d258329a787a46d6d1879e51661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64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5531922000496?via%3Dihub" TargetMode="External"/><Relationship Id="rId8" Type="http://schemas.openxmlformats.org/officeDocument/2006/relationships/hyperlink" Target="https://www.fullpicture.app/item/faf10d258329a787a46d6d1879e516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2023-02-18T02:32:43+01:00</dcterms:created>
  <dcterms:modified xsi:type="dcterms:W3CDTF">2023-02-18T02:32:43+01:00</dcterms:modified>
</cp:coreProperties>
</file>

<file path=docProps/custom.xml><?xml version="1.0" encoding="utf-8"?>
<Properties xmlns="http://schemas.openxmlformats.org/officeDocument/2006/custom-properties" xmlns:vt="http://schemas.openxmlformats.org/officeDocument/2006/docPropsVTypes"/>
</file>