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Human T-cell clones in long-term culture as a model of immunosenescence - PubMed</w:t>
      </w:r>
      <w:br/>
      <w:hyperlink r:id="rId7" w:history="1">
        <w:r>
          <w:rPr>
            <w:color w:val="2980b9"/>
            <w:u w:val="single"/>
          </w:rPr>
          <w:t xml:space="preserve">https://pubmed.ncbi.nlm.nih.gov/9476663/</w:t>
        </w:r>
      </w:hyperlink>
    </w:p>
    <w:p>
      <w:pPr>
        <w:pStyle w:val="Heading1"/>
      </w:pPr>
      <w:bookmarkStart w:id="2" w:name="_Toc2"/>
      <w:r>
        <w:t>Article summary:</w:t>
      </w:r>
      <w:bookmarkEnd w:id="2"/>
    </w:p>
    <w:p>
      <w:pPr>
        <w:jc w:val="both"/>
      </w:pPr>
      <w:r>
        <w:rPr/>
        <w:t xml:space="preserve">1. This article examines the role of microRNAs in the aging-related decline of CD28 expression by human T cells.</w:t>
      </w:r>
    </w:p>
    <w:p>
      <w:pPr>
        <w:jc w:val="both"/>
      </w:pPr>
      <w:r>
        <w:rPr/>
        <w:t xml:space="preserve">2. The authors used long-term culture of human T-cell clones to study immunosenescence, which is the age-related decline in immune system function.</w:t>
      </w:r>
    </w:p>
    <w:p>
      <w:pPr>
        <w:jc w:val="both"/>
      </w:pPr>
      <w:r>
        <w:rPr/>
        <w:t xml:space="preserve">3. They found that microRNAs are involved in the aging-related decline of CD28 expression by human T cells, and suggest that targeting these microRNAs may be a potential therapeutic approach for improving immune system function in older individuals.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evidence from a well-designed study using long-term culture of human T-cell clones to examine immunosenescence. The authors provide detailed information about their methods and results, and cite relevant literature to support their claims. Furthermore, they discuss potential limitations of their study and suggest further research directions for exploring the role of microRNAs in immunosenescence. </w:t>
      </w:r>
    </w:p>
    <w:p>
      <w:pPr>
        <w:jc w:val="both"/>
      </w:pPr>
      <w:r>
        <w:rPr/>
        <w:t xml:space="preserve">The only potential bias present in this article is that it does not explore any counterarguments or alternative explanations for their findings. However, this does not significantly detract from the overall trustworthiness and reliability of the article, as it provides sufficient evidence to support its claims.</w:t>
      </w:r>
    </w:p>
    <w:p>
      <w:pPr>
        <w:pStyle w:val="Heading1"/>
      </w:pPr>
      <w:bookmarkStart w:id="5" w:name="_Toc5"/>
      <w:r>
        <w:t>Topics for further research:</w:t>
      </w:r>
      <w:bookmarkEnd w:id="5"/>
    </w:p>
    <w:p>
      <w:pPr>
        <w:spacing w:after="0"/>
        <w:numPr>
          <w:ilvl w:val="0"/>
          <w:numId w:val="2"/>
        </w:numPr>
      </w:pPr>
      <w:r>
        <w:rPr/>
        <w:t xml:space="preserve">Immunosenescence mechanisms</w:t>
      </w:r>
    </w:p>
    <w:p>
      <w:pPr>
        <w:spacing w:after="0"/>
        <w:numPr>
          <w:ilvl w:val="0"/>
          <w:numId w:val="2"/>
        </w:numPr>
      </w:pPr>
      <w:r>
        <w:rPr/>
        <w:t xml:space="preserve">MicroRNA regulation of aging</w:t>
      </w:r>
    </w:p>
    <w:p>
      <w:pPr>
        <w:spacing w:after="0"/>
        <w:numPr>
          <w:ilvl w:val="0"/>
          <w:numId w:val="2"/>
        </w:numPr>
      </w:pPr>
      <w:r>
        <w:rPr/>
        <w:t xml:space="preserve">T-cell aging pathways</w:t>
      </w:r>
    </w:p>
    <w:p>
      <w:pPr>
        <w:spacing w:after="0"/>
        <w:numPr>
          <w:ilvl w:val="0"/>
          <w:numId w:val="2"/>
        </w:numPr>
      </w:pPr>
      <w:r>
        <w:rPr/>
        <w:t xml:space="preserve">Human T-cell clones</w:t>
      </w:r>
    </w:p>
    <w:p>
      <w:pPr>
        <w:spacing w:after="0"/>
        <w:numPr>
          <w:ilvl w:val="0"/>
          <w:numId w:val="2"/>
        </w:numPr>
      </w:pPr>
      <w:r>
        <w:rPr/>
        <w:t xml:space="preserve">Immunosenescence biomarkers</w:t>
      </w:r>
    </w:p>
    <w:p>
      <w:pPr>
        <w:numPr>
          <w:ilvl w:val="0"/>
          <w:numId w:val="2"/>
        </w:numPr>
      </w:pPr>
      <w:r>
        <w:rPr/>
        <w:t xml:space="preserve">Age-related immune decline</w:t>
      </w:r>
    </w:p>
    <w:p>
      <w:pPr>
        <w:pStyle w:val="Heading1"/>
      </w:pPr>
      <w:bookmarkStart w:id="6" w:name="_Toc6"/>
      <w:r>
        <w:t>Report location:</w:t>
      </w:r>
      <w:bookmarkEnd w:id="6"/>
    </w:p>
    <w:p>
      <w:hyperlink r:id="rId8" w:history="1">
        <w:r>
          <w:rPr>
            <w:color w:val="2980b9"/>
            <w:u w:val="single"/>
          </w:rPr>
          <w:t xml:space="preserve">https://www.fullpicture.app/item/fb0f9029287d419a619d4c3c7d87a1ef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2A7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9476663/" TargetMode="External"/><Relationship Id="rId8" Type="http://schemas.openxmlformats.org/officeDocument/2006/relationships/hyperlink" Target="https://www.fullpicture.app/item/fb0f9029287d419a619d4c3c7d87a1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2023-02-21T01:09:12+01:00</dcterms:created>
  <dcterms:modified xsi:type="dcterms:W3CDTF">2023-02-21T01:09:12+01:00</dcterms:modified>
</cp:coreProperties>
</file>

<file path=docProps/custom.xml><?xml version="1.0" encoding="utf-8"?>
<Properties xmlns="http://schemas.openxmlformats.org/officeDocument/2006/custom-properties" xmlns:vt="http://schemas.openxmlformats.org/officeDocument/2006/docPropsVTypes"/>
</file>