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建立和验证用于预测连续性肾脏替代治疗患者体外回路凝血的预后模型 - PubMed</w:t>
      </w:r>
      <w:br/>
      <w:hyperlink r:id="rId7" w:history="1">
        <w:r>
          <w:rPr>
            <w:color w:val="2980b9"/>
            <w:u w:val="single"/>
          </w:rPr>
          <w:t xml:space="preserve">https://pubmed.ncbi.nlm.nih.gov/24638211/</w:t>
        </w:r>
      </w:hyperlink>
    </w:p>
    <w:p>
      <w:pPr>
        <w:pStyle w:val="Heading1"/>
      </w:pPr>
      <w:bookmarkStart w:id="2" w:name="_Toc2"/>
      <w:r>
        <w:t>Article summary:</w:t>
      </w:r>
      <w:bookmarkEnd w:id="2"/>
    </w:p>
    <w:p>
      <w:pPr>
        <w:jc w:val="both"/>
      </w:pPr>
      <w:r>
        <w:rPr/>
        <w:t xml:space="preserve">1. 本研究旨在开发一种预测连续性肾脏替代疗法（CRRT）患者体外回路凝血的模型。</w:t>
      </w:r>
    </w:p>
    <w:p>
      <w:pPr>
        <w:jc w:val="both"/>
      </w:pPr>
      <w:r>
        <w:rPr/>
        <w:t xml:space="preserve">2. 研究选择了425例患者，其中302例用于建立预测模型，123例用于验证模型的有效性。</w:t>
      </w:r>
    </w:p>
    <w:p>
      <w:pPr>
        <w:jc w:val="both"/>
      </w:pPr>
      <w:r>
        <w:rPr/>
        <w:t xml:space="preserve">3. 研究结果表明，血流不足、无抗凝、血细胞比容≥0.37、动脉血气分析乳酸≤3 mmol/L和APTT&lt;44.2 s是预测回路凝血的显著变量。这些变量可以用于评估接受CRRT的患者体外回路凝血的可能性。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潜在偏见及其来源：文章没有明确提及作者的潜在利益冲突或研究资助来源。这可能引发读者对研究结果的可靠性和客观性产生质疑。</w:t>
      </w:r>
    </w:p>
    <w:p>
      <w:pPr>
        <w:jc w:val="both"/>
      </w:pPr>
      <w:r>
        <w:rPr/>
        <w:t xml:space="preserve"/>
      </w:r>
    </w:p>
    <w:p>
      <w:pPr>
        <w:jc w:val="both"/>
      </w:pPr>
      <w:r>
        <w:rPr/>
        <w:t xml:space="preserve">2. 片面报道：文章只关注了预测连续性肾脏替代治疗患者体外回路凝血的预后模型，而没有提及其他可能影响回路凝血的因素。这种片面报道可能导致读者对该模型的适用性和实际应用价值产生怀疑。</w:t>
      </w:r>
    </w:p>
    <w:p>
      <w:pPr>
        <w:jc w:val="both"/>
      </w:pPr>
      <w:r>
        <w:rPr/>
        <w:t xml:space="preserve"/>
      </w:r>
    </w:p>
    <w:p>
      <w:pPr>
        <w:jc w:val="both"/>
      </w:pPr>
      <w:r>
        <w:rPr/>
        <w:t xml:space="preserve">3. 无根据的主张：文章声称包含五个变量的风险评分可以预测患者体外回路凝血的可能性，但没有提供充分的证据来支持这一主张。缺乏相关数据和统计分析结果使得读者难以确定该模型是否真正有效。</w:t>
      </w:r>
    </w:p>
    <w:p>
      <w:pPr>
        <w:jc w:val="both"/>
      </w:pPr>
      <w:r>
        <w:rPr/>
        <w:t xml:space="preserve"/>
      </w:r>
    </w:p>
    <w:p>
      <w:pPr>
        <w:jc w:val="both"/>
      </w:pPr>
      <w:r>
        <w:rPr/>
        <w:t xml:space="preserve">4. 缺失的考虑点：文章未讨论其他可能影响回路凝血风险的因素，如患者年龄、基础疾病、药物使用等。这些因素可能与回路凝血有关，但在该模型中未被考虑。</w:t>
      </w:r>
    </w:p>
    <w:p>
      <w:pPr>
        <w:jc w:val="both"/>
      </w:pPr>
      <w:r>
        <w:rPr/>
        <w:t xml:space="preserve"/>
      </w:r>
    </w:p>
    <w:p>
      <w:pPr>
        <w:jc w:val="both"/>
      </w:pPr>
      <w:r>
        <w:rPr/>
        <w:t xml:space="preserve">5. 所提出主张的缺失证据：文章没有提供足够的数据和分析结果来支持所提出的预测模型。缺乏相关统计指标和验证方法使得读者难以确定该模型是否可靠。</w:t>
      </w:r>
    </w:p>
    <w:p>
      <w:pPr>
        <w:jc w:val="both"/>
      </w:pPr>
      <w:r>
        <w:rPr/>
        <w:t xml:space="preserve"/>
      </w:r>
    </w:p>
    <w:p>
      <w:pPr>
        <w:jc w:val="both"/>
      </w:pPr>
      <w:r>
        <w:rPr/>
        <w:t xml:space="preserve">6. 未探索的反驳：文章未讨论可能与所提出模型相矛盾或反驳的其他研究结果。这种选择性报道可能导致读者对该模型的有效性产生怀疑。</w:t>
      </w:r>
    </w:p>
    <w:p>
      <w:pPr>
        <w:jc w:val="both"/>
      </w:pPr>
      <w:r>
        <w:rPr/>
        <w:t xml:space="preserve"/>
      </w:r>
    </w:p>
    <w:p>
      <w:pPr>
        <w:jc w:val="both"/>
      </w:pPr>
      <w:r>
        <w:rPr/>
        <w:t xml:space="preserve">7. 宣传内容：文章中使用了一些宣传性语言，如“可用于预测”的说法，而没有充分说明该模型在实际临床中的应用情况。这种宣传性语言可能误导读者对该模型的实际价值产生过高期望。</w:t>
      </w:r>
    </w:p>
    <w:p>
      <w:pPr>
        <w:jc w:val="both"/>
      </w:pPr>
      <w:r>
        <w:rPr/>
        <w:t xml:space="preserve"/>
      </w:r>
    </w:p>
    <w:p>
      <w:pPr>
        <w:jc w:val="both"/>
      </w:pPr>
      <w:r>
        <w:rPr/>
        <w:t xml:space="preserve">8. 偏袒：文章未提及任何潜在局限性或不确定性，这可能导致读者对该模型的可靠性和适用性产生质疑。同时，文章也没有平等地呈现双方观点或其他相关研究结果，使得读者无法全面了解该领域的最新进展。</w:t>
      </w:r>
    </w:p>
    <w:p>
      <w:pPr>
        <w:jc w:val="both"/>
      </w:pPr>
      <w:r>
        <w:rPr/>
        <w:t xml:space="preserve"/>
      </w:r>
    </w:p>
    <w:p>
      <w:pPr>
        <w:jc w:val="both"/>
      </w:pPr>
      <w:r>
        <w:rPr/>
        <w:t xml:space="preserve">综上所述，上述文章存在一些潜在问题和偏见，包括片面报道、无根据的主张、缺失的考虑点、所提出主张的缺失证据、未探索的反驳等。读者在阅读和解释该文章时应保持批判思维，并考虑其他相关研究结果和观点。</w:t>
      </w:r>
    </w:p>
    <w:p>
      <w:pPr>
        <w:pStyle w:val="Heading1"/>
      </w:pPr>
      <w:bookmarkStart w:id="5" w:name="_Toc5"/>
      <w:r>
        <w:t>Topics for further research:</w:t>
      </w:r>
      <w:bookmarkEnd w:id="5"/>
    </w:p>
    <w:p>
      <w:pPr>
        <w:spacing w:after="0"/>
        <w:numPr>
          <w:ilvl w:val="0"/>
          <w:numId w:val="2"/>
        </w:numPr>
      </w:pPr>
      <w:r>
        <w:rPr/>
        <w:t xml:space="preserve">潜在利益冲突和研究资助来源
</w:t>
      </w:r>
    </w:p>
    <w:p>
      <w:pPr>
        <w:spacing w:after="0"/>
        <w:numPr>
          <w:ilvl w:val="0"/>
          <w:numId w:val="2"/>
        </w:numPr>
      </w:pPr>
      <w:r>
        <w:rPr/>
        <w:t xml:space="preserve">其他可能影响回路凝血的因素
</w:t>
      </w:r>
    </w:p>
    <w:p>
      <w:pPr>
        <w:spacing w:after="0"/>
        <w:numPr>
          <w:ilvl w:val="0"/>
          <w:numId w:val="2"/>
        </w:numPr>
      </w:pPr>
      <w:r>
        <w:rPr/>
        <w:t xml:space="preserve">缺乏证据支持的预测模型
</w:t>
      </w:r>
    </w:p>
    <w:p>
      <w:pPr>
        <w:spacing w:after="0"/>
        <w:numPr>
          <w:ilvl w:val="0"/>
          <w:numId w:val="2"/>
        </w:numPr>
      </w:pPr>
      <w:r>
        <w:rPr/>
        <w:t xml:space="preserve">未考虑的其他影响因素
</w:t>
      </w:r>
    </w:p>
    <w:p>
      <w:pPr>
        <w:spacing w:after="0"/>
        <w:numPr>
          <w:ilvl w:val="0"/>
          <w:numId w:val="2"/>
        </w:numPr>
      </w:pPr>
      <w:r>
        <w:rPr/>
        <w:t xml:space="preserve">缺乏数据和分析结果的支持
</w:t>
      </w:r>
    </w:p>
    <w:p>
      <w:pPr>
        <w:numPr>
          <w:ilvl w:val="0"/>
          <w:numId w:val="2"/>
        </w:numPr>
      </w:pPr>
      <w:r>
        <w:rPr/>
        <w:t xml:space="preserve">未涵盖的反驳和相矛盾的研究结果</w:t>
      </w:r>
    </w:p>
    <w:p>
      <w:pPr>
        <w:pStyle w:val="Heading1"/>
      </w:pPr>
      <w:bookmarkStart w:id="6" w:name="_Toc6"/>
      <w:r>
        <w:t>Report location:</w:t>
      </w:r>
      <w:bookmarkEnd w:id="6"/>
    </w:p>
    <w:p>
      <w:hyperlink r:id="rId8" w:history="1">
        <w:r>
          <w:rPr>
            <w:color w:val="2980b9"/>
            <w:u w:val="single"/>
          </w:rPr>
          <w:t xml:space="preserve">https://www.fullpicture.app/item/fb42de3d736d46aed5317b6af8634bfd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2E8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638211/" TargetMode="External"/><Relationship Id="rId8" Type="http://schemas.openxmlformats.org/officeDocument/2006/relationships/hyperlink" Target="https://www.fullpicture.app/item/fb42de3d736d46aed5317b6af8634b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2024-04-24T01:09:22+02:00</dcterms:created>
  <dcterms:modified xsi:type="dcterms:W3CDTF">2024-04-24T01:09:22+02:00</dcterms:modified>
</cp:coreProperties>
</file>

<file path=docProps/custom.xml><?xml version="1.0" encoding="utf-8"?>
<Properties xmlns="http://schemas.openxmlformats.org/officeDocument/2006/custom-properties" xmlns:vt="http://schemas.openxmlformats.org/officeDocument/2006/docPropsVTypes"/>
</file>