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燃料电池混合动力系统建模及其能量实时控制研究 - 中国知网</w:t></w:r><w:br/><w:hyperlink r:id="rId7" w:history="1"><w:r><w:rPr><w:color w:val="2980b9"/><w:u w:val="single"/></w:rPr><w:t xml:space="preserve">https://webvpn.ujs.edu.cn/https/77726476706e69737468656265737421fbf952d2243e635930068cb8/kcms2/article/abstract?v=3uoqIhG8C475KOm_zrgu4sq25HxUBNNTmIbFx6y0bOQ0cH_CuEtpsFX9jMtaFV3PYsM4iOO7MijhFm3f7Gh7u2L1MJj3Zoxk&uniplatform=NZKPT</w:t></w:r></w:hyperlink></w:p><w:p><w:pPr><w:pStyle w:val="Heading1"/></w:pPr><w:bookmarkStart w:id="2" w:name="_Toc2"/><w:r><w:t>Article summary:</w:t></w:r><w:bookmarkEnd w:id="2"/></w:p><w:p><w:pPr><w:jc w:val="both"/></w:pPr><w:r><w:rPr/><w:t xml:space="preserve">1. 研究燃料电池混合动力系统的建模和能量实时控制：文章主要研究了燃料电池混合动力系统的关键组件选择和参数选择，以及建立了燃料电池、超级电容器、DC/DC变换器和电机等组件的数学模型，并将非线性模型转化为线性模型。同时，通过使用Hysdel语言建立了燃料电池混合动力系统的混合逻辑动态模型。</w:t></w:r></w:p><w:p><w:pPr><w:jc w:val="both"/></w:pPr><w:r><w:rPr/><w:t xml:space="preserve"></w:t></w:r></w:p><w:p><w:pPr><w:jc w:val="both"/></w:pPr><w:r><w:rPr/><w:t xml:space="preserve">2. 实现车辆的实时性能和经济性以及燃料电池的耐久性：为了提高车辆的经济性和燃料电池的耐久性，文章提出了两种能量实时控制方法。第一种方法基于模糊控制策略，考虑到超级电容器的安全性和工况频繁变化的负载变化，采用开关控制策略。...</w:t></w:r></w:p><w:p><w:pPr><w:jc w:val="both"/></w:pPr><w:r><w:rPr/><w:t xml:space="preserve"></w:t></w:r></w:p><w:p><w:pPr><w:jc w:val="both"/></w:pPr><w:r><w:rPr/><w:t xml:space="preserve">3. 燃料电池作为未来最有前景的新能源系统：由于其零排放、高安全性和低能耗等特点，燃料电池成为未来最有前景的新能源系统之一，在面对当今社会严重环境污染和能源危机时，已成为汽车行业的研究热点。本文以燃料电池+超级电容器混合动力车辆为研究对象，旨在实现车辆的实时性能和经济性以及燃料电池的耐久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中存在潜在的偏见，主要体现在对燃料电池混合动力系统的过度宣传和乐观态度上。作者将燃料电池描述为未来最有前景的新能源系统，并强调其零污染、高安全性和低能耗等特点，但没有充分考虑到燃料电池技术目前仍存在的问题和挑战。</w:t></w:r></w:p><w:p><w:pPr><w:jc w:val="both"/></w:pPr><w:r><w:rPr/><w:t xml:space="preserve"></w:t></w:r></w:p><w:p><w:pPr><w:jc w:val="both"/></w:pPr><w:r><w:rPr/><w:t xml:space="preserve">2. 片面报道：文章只关注了燃料电池混合动力系统的优点和研究内容，而忽略了其他替代能源系统或技术的发展和应用。这种片面报道可能导致读者对该系统的理解不够全面，并且无法进行客观比较和评估。</w:t></w:r></w:p><w:p><w:pPr><w:jc w:val="both"/></w:pPr><w:r><w:rPr/><w:t xml:space="preserve"></w:t></w:r></w:p><w:p><w:pPr><w:jc w:val="both"/></w:pPr><w:r><w:rPr/><w:t xml:space="preserve">3. 无根据的主张：文章中提到了两种能量实时控制方法，但没有提供足够的证据或数据支持这些方法的有效性。缺乏实验证明的主张可能使读者难以相信这些方法是否真正可行。</w:t></w:r></w:p><w:p><w:pPr><w:jc w:val="both"/></w:pPr><w:r><w:rPr/><w:t xml:space="preserve"></w:t></w:r></w:p><w:p><w:pPr><w:jc w:val="both"/></w:pPr><w:r><w:rPr/><w:t xml:space="preserve">4. 缺失的考虑点：文章没有充分考虑到燃料电池混合动力系统可能面临的风险和挑战。例如，燃料电池的成本、可靠性和维护等方面的问题，并没有得到充分讨论和分析。</w:t></w:r></w:p><w:p><w:pPr><w:jc w:val="both"/></w:pPr><w:r><w:rPr/><w:t xml:space="preserve"></w:t></w:r></w:p><w:p><w:pPr><w:jc w:val="both"/></w:pPr><w:r><w:rPr/><w:t xml:space="preserve">5. 所提出主张的缺失证据：文章中提到了燃料电池混合动力系统的优点，但没有提供足够的证据或数据支持这些主张。缺乏实验证明的主张可能使读者难以相信这些优点是否真正存在。</w:t></w:r></w:p><w:p><w:pPr><w:jc w:val="both"/></w:pPr><w:r><w:rPr/><w:t xml:space="preserve"></w:t></w:r></w:p><w:p><w:pPr><w:jc w:val="both"/></w:pPr><w:r><w:rPr/><w:t xml:space="preserve">6. 未探索的反驳：文章没有对燃料电池混合动力系统可能存在的负面观点或批评进行探讨和反驳。这种单方面呈现可能导致读者对该系统的理解不够全面，并且无法进行客观比较和评估。</w:t></w:r></w:p><w:p><w:pPr><w:jc w:val="both"/></w:pPr><w:r><w:rPr/><w:t xml:space="preserve"></w:t></w:r></w:p><w:p><w:pPr><w:jc w:val="both"/></w:pPr><w:r><w:rPr/><w:t xml:space="preserve">7. 宣传内容偏袒：文章中对燃料电池混合动力系统进行了过度宣传，忽略了其他替代能源系统或技术的发展和应用。这种偏袒可能导致读者对该系统有过高期望，而忽视了其他可行的选择。</w:t></w:r></w:p><w:p><w:pPr><w:jc w:val="both"/></w:pPr><w:r><w:rPr/><w:t xml:space="preserve"></w:t></w:r></w:p><w:p><w:pPr><w:jc w:val="both"/></w:pPr><w:r><w:rPr/><w:t xml:space="preserve">总体而言，上述文章存在一定程度上的偏见、片面报道、无根据的主张、缺失考虑点等问题。在进一步研究和报道时，应更加客观全面地呈现相关信息，并充分考虑到各种可能的风险和挑战。</w:t></w:r></w:p><w:p><w:pPr><w:pStyle w:val="Heading1"/></w:pPr><w:bookmarkStart w:id="5" w:name="_Toc5"/><w:r><w:t>Topics for further research:</w:t></w:r><w:bookmarkEnd w:id="5"/></w:p><w:p><w:pPr><w:spacing w:after="0"/><w:numPr><w:ilvl w:val="0"/><w:numId w:val="2"/></w:numPr></w:pPr><w:r><w:rPr/><w:t xml:space="preserve">燃料电池混合动力系统的问题和挑战
</w:t></w:r></w:p><w:p><w:pPr><w:spacing w:after="0"/><w:numPr><w:ilvl w:val="0"/><w:numId w:val="2"/></w:numPr></w:pPr><w:r><w:rPr/><w:t xml:space="preserve">其他替代能源系统或技术的发展和应用
</w:t></w:r></w:p><w:p><w:pPr><w:spacing w:after="0"/><w:numPr><w:ilvl w:val="0"/><w:numId w:val="2"/></w:numPr></w:pPr><w:r><w:rPr/><w:t xml:space="preserve">能量实时控制方法的有效性证据
</w:t></w:r></w:p><w:p><w:pPr><w:spacing w:after="0"/><w:numPr><w:ilvl w:val="0"/><w:numId w:val="2"/></w:numPr></w:pPr><w:r><w:rPr/><w:t xml:space="preserve">燃料电池的成本、可靠性和维护问题
</w:t></w:r></w:p><w:p><w:pPr><w:spacing w:after="0"/><w:numPr><w:ilvl w:val="0"/><w:numId w:val="2"/></w:numPr></w:pPr><w:r><w:rPr/><w:t xml:space="preserve">燃料电池混合动力系统优点的证据
</w:t></w:r></w:p><w:p><w:pPr><w:numPr><w:ilvl w:val="0"/><w:numId w:val="2"/></w:numPr></w:pPr><w:r><w:rPr/><w:t xml:space="preserve">燃料电池混合动力系统的负面观点或批评</w:t></w:r></w:p><w:p><w:pPr><w:pStyle w:val="Heading1"/></w:pPr><w:bookmarkStart w:id="6" w:name="_Toc6"/><w:r><w:t>Report location:</w:t></w:r><w:bookmarkEnd w:id="6"/></w:p><w:p><w:hyperlink r:id="rId8" w:history="1"><w:r><w:rPr><w:color w:val="2980b9"/><w:u w:val="single"/></w:rPr><w:t xml:space="preserve">https://www.fullpicture.app/item/fb537a2eb6b554600ee6fed1c7ac16ec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D8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fbf952d2243e635930068cb8/kcms2/article/abstract?v=3uoqIhG8C475KOm_zrgu4sq25HxUBNNTmIbFx6y0bOQ0cH_CuEtpsFX9jMtaFV3PYsM4iOO7MijhFm3f7Gh7u2L1MJj3Zoxk&amp;uniplatform=NZKPT" TargetMode="External"/><Relationship Id="rId8" Type="http://schemas.openxmlformats.org/officeDocument/2006/relationships/hyperlink" Target="https://www.fullpicture.app/item/fb537a2eb6b554600ee6fed1c7ac1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2023-09-04T11:00:01+02:00</dcterms:created>
  <dcterms:modified xsi:type="dcterms:W3CDTF">2023-09-04T11:00:01+02:00</dcterms:modified>
</cp:coreProperties>
</file>

<file path=docProps/custom.xml><?xml version="1.0" encoding="utf-8"?>
<Properties xmlns="http://schemas.openxmlformats.org/officeDocument/2006/custom-properties" xmlns:vt="http://schemas.openxmlformats.org/officeDocument/2006/docPropsVTypes"/>
</file>