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Turn-to-turn capacitance variations correlated to PDIV for AC motors monitoring | IEEE Journals &amp; Magazine | IEEE Xplore</w:t>
      </w:r>
      <w:br/>
      <w:hyperlink r:id="rId7" w:history="1">
        <w:r>
          <w:rPr>
            <w:color w:val="2980b9"/>
            <w:u w:val="single"/>
          </w:rPr>
          <w:t xml:space="preserve">https://ieeexplore.ieee.org/document/6451339</w:t>
        </w:r>
      </w:hyperlink>
    </w:p>
    <w:p>
      <w:pPr>
        <w:pStyle w:val="Heading1"/>
      </w:pPr>
      <w:bookmarkStart w:id="2" w:name="_Toc2"/>
      <w:r>
        <w:t>Article summary:</w:t>
      </w:r>
      <w:bookmarkEnd w:id="2"/>
    </w:p>
    <w:p>
      <w:pPr>
        <w:jc w:val="both"/>
      </w:pPr>
      <w:r>
        <w:rPr/>
        <w:t xml:space="preserve">1. This paper presents a new indicator for monitoring the turn-to-turn insulation aging of AC motors.</w:t>
      </w:r>
    </w:p>
    <w:p>
      <w:pPr>
        <w:jc w:val="both"/>
      </w:pPr>
      <w:r>
        <w:rPr/>
        <w:t xml:space="preserve">2. Measurements of capacitance and Partial Discharge Inception Voltage (PDIV) were performed on a large number of twisted pairs of enameled wires between standard thermal accelerated aging cycles.</w:t>
      </w:r>
    </w:p>
    <w:p>
      <w:pPr>
        <w:jc w:val="both"/>
      </w:pPr>
      <w:r>
        <w:rPr/>
        <w:t xml:space="preserve">3. A correlation between the capacitance increase and the degradation of the insulation quality was observed, which could be used for preventive maintenance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in the form of measurements taken on a large number of samples. The article also acknowledges potential risks associated with using this indicator for preventive maintenance applications, such as false positives or false negatives due to environmental factors or other variables that may affect the results. The article does not appear to be one-sided or biased in any way, as it presents both sides equally and does not make any unsupported claims or omit any points of consideration. Furthermore, there is no promotional content present in the article, nor does it appear to be partial in any way.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Vibration analysis for preventive maintenance</w:t>
      </w:r>
    </w:p>
    <w:p>
      <w:pPr>
        <w:spacing w:after="0"/>
        <w:numPr>
          <w:ilvl w:val="0"/>
          <w:numId w:val="2"/>
        </w:numPr>
      </w:pPr>
      <w:r>
        <w:rPr/>
        <w:t xml:space="preserve">Vibration monitoring techniques</w:t>
      </w:r>
    </w:p>
    <w:p>
      <w:pPr>
        <w:spacing w:after="0"/>
        <w:numPr>
          <w:ilvl w:val="0"/>
          <w:numId w:val="2"/>
        </w:numPr>
      </w:pPr>
      <w:r>
        <w:rPr/>
        <w:t xml:space="preserve">False positives in vibration analysis</w:t>
      </w:r>
    </w:p>
    <w:p>
      <w:pPr>
        <w:spacing w:after="0"/>
        <w:numPr>
          <w:ilvl w:val="0"/>
          <w:numId w:val="2"/>
        </w:numPr>
      </w:pPr>
      <w:r>
        <w:rPr/>
        <w:t xml:space="preserve">False negatives in vibration analysis</w:t>
      </w:r>
    </w:p>
    <w:p>
      <w:pPr>
        <w:spacing w:after="0"/>
        <w:numPr>
          <w:ilvl w:val="0"/>
          <w:numId w:val="2"/>
        </w:numPr>
      </w:pPr>
      <w:r>
        <w:rPr/>
        <w:t xml:space="preserve">Environmental factors affecting vibration analysis</w:t>
      </w:r>
    </w:p>
    <w:p>
      <w:pPr>
        <w:numPr>
          <w:ilvl w:val="0"/>
          <w:numId w:val="2"/>
        </w:numPr>
      </w:pPr>
      <w:r>
        <w:rPr/>
        <w:t xml:space="preserve">Vibration analysis applications</w:t>
      </w:r>
    </w:p>
    <w:p>
      <w:pPr>
        <w:pStyle w:val="Heading1"/>
      </w:pPr>
      <w:bookmarkStart w:id="6" w:name="_Toc6"/>
      <w:r>
        <w:t>Report location:</w:t>
      </w:r>
      <w:bookmarkEnd w:id="6"/>
    </w:p>
    <w:p>
      <w:hyperlink r:id="rId8" w:history="1">
        <w:r>
          <w:rPr>
            <w:color w:val="2980b9"/>
            <w:u w:val="single"/>
          </w:rPr>
          <w:t xml:space="preserve">https://www.fullpicture.app/item/fb68908fcca655bff012974c041f33a5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3C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451339" TargetMode="External"/><Relationship Id="rId8" Type="http://schemas.openxmlformats.org/officeDocument/2006/relationships/hyperlink" Target="https://www.fullpicture.app/item/fb68908fcca655bff012974c041f33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2023-02-18T02:32:45+01:00</dcterms:created>
  <dcterms:modified xsi:type="dcterms:W3CDTF">2023-02-18T02:32:45+01:00</dcterms:modified>
</cp:coreProperties>
</file>

<file path=docProps/custom.xml><?xml version="1.0" encoding="utf-8"?>
<Properties xmlns="http://schemas.openxmlformats.org/officeDocument/2006/custom-properties" xmlns:vt="http://schemas.openxmlformats.org/officeDocument/2006/docPropsVTypes"/>
</file>