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Nonylphenol regulates TL1A through the AhR/HDAC2/HNF4α pathway in endothelial cells to promote the angiogenesis of colorectal cancer - ScienceDirect</w:t>
      </w:r>
      <w:br/>
      <w:hyperlink r:id="rId7" w:history="1">
        <w:r>
          <w:rPr>
            <w:color w:val="2980b9"/>
            <w:u w:val="single"/>
          </w:rPr>
          <w:t xml:space="preserve">https://www.sciencedirect.com/science/article/pii/S0041008X21004580?via%3Dihub</w:t>
        </w:r>
      </w:hyperlink>
    </w:p>
    <w:p>
      <w:pPr>
        <w:pStyle w:val="Heading1"/>
      </w:pPr>
      <w:bookmarkStart w:id="2" w:name="_Toc2"/>
      <w:r>
        <w:t>Article summary:</w:t>
      </w:r>
      <w:bookmarkEnd w:id="2"/>
    </w:p>
    <w:p>
      <w:pPr>
        <w:jc w:val="both"/>
      </w:pPr>
      <w:r>
        <w:rPr/>
        <w:t xml:space="preserve">1. AhR is up-regulated in colorectal cancer tissues and endothelial cells.</w:t>
      </w:r>
    </w:p>
    <w:p>
      <w:pPr>
        <w:jc w:val="both"/>
      </w:pPr>
      <w:r>
        <w:rPr/>
        <w:t xml:space="preserve">2. Nonylphenol activates AhR-mediated endothelial cell growth and angiogenesis.</w:t>
      </w:r>
    </w:p>
    <w:p>
      <w:pPr>
        <w:jc w:val="both"/>
      </w:pPr>
      <w:r>
        <w:rPr/>
        <w:t xml:space="preserve">3. Nonylphenol regulates colorectal cancer growth via AhR/HDAC2/HNF4α/TL1A axis.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“Nonylphenol regulates TL1A through the AhR/HDAC2/HNF4α pathway in endothelial cells to promote the angiogenesis of colorectal cancer” is a well-researched and comprehensive study that provides evidence for the role of nonylphenol in promoting colorectal cancer growth and angiogenesis through the AhR/HDAC2/HNF4α/TL1A pathway. The authors have used various methods such as RT-qPCR, western blot, CHIP, dual luciferase reporter assays, CCK8, wound healing and tube formation assays to evaluate the effects of nonylphenol on CRC development. The results of these experiments are presented clearly and concisely with appropriate figures and tables to support their findings. </w:t>
      </w:r>
    </w:p>
    <w:p>
      <w:pPr>
        <w:jc w:val="both"/>
      </w:pPr>
      <w:r>
        <w:rPr/>
        <w:t xml:space="preserve">The article does not appear to be biased or one-sided as it presents both sides of the argument equally by providing evidence for both positive and negative effects of nonylphenol on CRC development. Furthermore, all claims made in the article are supported by evidence from experiments conducted by the authors or other studies cited in the article. The authors have also discussed potential risks associated with nonylphenol exposure such as endocrine disruption which further adds to its trustworthiness and reliability. </w:t>
      </w:r>
    </w:p>
    <w:p>
      <w:pPr>
        <w:jc w:val="both"/>
      </w:pPr>
      <w:r>
        <w:rPr/>
        <w:t xml:space="preserve">However, there are some points that could be explored further such as exploring counterarguments against their findings or discussing possible implications of their findings on clinical practice which could add more depth to this study. Additionally, there is no promotional content present in this article which makes it reliable for use in research purposes.</w:t>
      </w:r>
    </w:p>
    <w:p>
      <w:pPr>
        <w:pStyle w:val="Heading1"/>
      </w:pPr>
      <w:bookmarkStart w:id="5" w:name="_Toc5"/>
      <w:r>
        <w:t>Topics for further research:</w:t>
      </w:r>
      <w:bookmarkEnd w:id="5"/>
    </w:p>
    <w:p>
      <w:pPr>
        <w:spacing w:after="0"/>
        <w:numPr>
          <w:ilvl w:val="0"/>
          <w:numId w:val="2"/>
        </w:numPr>
      </w:pPr>
      <w:r>
        <w:rPr/>
        <w:t xml:space="preserve">Nonylphenol and colorectal cancer</w:t>
      </w:r>
    </w:p>
    <w:p>
      <w:pPr>
        <w:spacing w:after="0"/>
        <w:numPr>
          <w:ilvl w:val="0"/>
          <w:numId w:val="2"/>
        </w:numPr>
      </w:pPr>
      <w:r>
        <w:rPr/>
        <w:t xml:space="preserve">Endocrine disruption and nonylphenol</w:t>
      </w:r>
    </w:p>
    <w:p>
      <w:pPr>
        <w:spacing w:after="0"/>
        <w:numPr>
          <w:ilvl w:val="0"/>
          <w:numId w:val="2"/>
        </w:numPr>
      </w:pPr>
      <w:r>
        <w:rPr/>
        <w:t xml:space="preserve">AhR/HDAC2/HNF4α pathway and angiogenesis</w:t>
      </w:r>
    </w:p>
    <w:p>
      <w:pPr>
        <w:spacing w:after="0"/>
        <w:numPr>
          <w:ilvl w:val="0"/>
          <w:numId w:val="2"/>
        </w:numPr>
      </w:pPr>
      <w:r>
        <w:rPr/>
        <w:t xml:space="preserve">Clinical implications of nonylphenol exposure</w:t>
      </w:r>
    </w:p>
    <w:p>
      <w:pPr>
        <w:spacing w:after="0"/>
        <w:numPr>
          <w:ilvl w:val="0"/>
          <w:numId w:val="2"/>
        </w:numPr>
      </w:pPr>
      <w:r>
        <w:rPr/>
        <w:t xml:space="preserve">Counterarguments against nonylphenol and CRC</w:t>
      </w:r>
    </w:p>
    <w:p>
      <w:pPr>
        <w:numPr>
          <w:ilvl w:val="0"/>
          <w:numId w:val="2"/>
        </w:numPr>
      </w:pPr>
      <w:r>
        <w:rPr/>
        <w:t xml:space="preserve">Effects of nonylphenol on TL1A expression</w:t>
      </w:r>
    </w:p>
    <w:p>
      <w:pPr>
        <w:pStyle w:val="Heading1"/>
      </w:pPr>
      <w:bookmarkStart w:id="6" w:name="_Toc6"/>
      <w:r>
        <w:t>Report location:</w:t>
      </w:r>
      <w:bookmarkEnd w:id="6"/>
    </w:p>
    <w:p>
      <w:hyperlink r:id="rId8" w:history="1">
        <w:r>
          <w:rPr>
            <w:color w:val="2980b9"/>
            <w:u w:val="single"/>
          </w:rPr>
          <w:t xml:space="preserve">https://www.fullpicture.app/item/fb6de50c0d2c6ac89dbfe878b1ed6514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67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1008X21004580?via%3Dihub" TargetMode="External"/><Relationship Id="rId8" Type="http://schemas.openxmlformats.org/officeDocument/2006/relationships/hyperlink" Target="https://www.fullpicture.app/item/fb6de50c0d2c6ac89dbfe878b1ed6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2023-02-26T15:52:12+01:00</dcterms:created>
  <dcterms:modified xsi:type="dcterms:W3CDTF">2023-02-26T15:52:12+01:00</dcterms:modified>
</cp:coreProperties>
</file>

<file path=docProps/custom.xml><?xml version="1.0" encoding="utf-8"?>
<Properties xmlns="http://schemas.openxmlformats.org/officeDocument/2006/custom-properties" xmlns:vt="http://schemas.openxmlformats.org/officeDocument/2006/docPropsVTypes"/>
</file>