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Escherichia coli BarA-UvrY regulates the pks island and kills Staphylococci via the genotoxin colibactin during interspecies competition - PMC</w:t>
      </w:r>
      <w:br/>
      <w:hyperlink r:id="rId7" w:history="1">
        <w:r>
          <w:rPr>
            <w:color w:val="2980b9"/>
            <w:u w:val="single"/>
          </w:rPr>
          <w:t xml:space="preserve">https://www.ncbi.nlm.nih.gov/pmc/articles/PMC9481169/</w:t>
        </w:r>
      </w:hyperlink>
    </w:p>
    <w:p>
      <w:pPr>
        <w:pStyle w:val="Heading1"/>
      </w:pPr>
      <w:bookmarkStart w:id="2" w:name="_Toc2"/>
      <w:r>
        <w:t>Article summary:</w:t>
      </w:r>
      <w:bookmarkEnd w:id="2"/>
    </w:p>
    <w:p>
      <w:pPr>
        <w:jc w:val="both"/>
      </w:pPr>
      <w:r>
        <w:rPr/>
        <w:t xml:space="preserve">1. Escherichia coli and Staphylococcus aureus are two of the most frequently cultured pathogens from wound infections.</w:t>
      </w:r>
    </w:p>
    <w:p>
      <w:pPr>
        <w:jc w:val="both"/>
      </w:pPr>
      <w:r>
        <w:rPr/>
        <w:t xml:space="preserve">2. E. coli kills S. aureus via the genotoxin colibactin, which is regulated by the BarA-UvrY two component system (TCS).</w:t>
      </w:r>
    </w:p>
    <w:p>
      <w:pPr>
        <w:jc w:val="both"/>
      </w:pPr>
      <w:r>
        <w:rPr/>
        <w:t xml:space="preserve">3. Colibactin disrupts the S. aureus membrane and is upregulated during interspecies competition.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“Escherichia coli BarA-UvrY regulates the pks island and kills Staphylococci via the genotoxin colibactin during interspecies competition” is an informative and well-researched piece of work that provides valuable insights into the interactions between E. coli and S. aureus in wound infections. The authors have provided evidence to support their claims, such as demonstrating that colibactin biosynthesis is encoded by the pks locus in nearly 30% of human E. coli wound infection isolates, as well as showing that colibactin intermediate N-myristoyl-D-Asn (NMDA) disrupts the S. aureus membrane. Furthermore, they have also demonstrated that BarA-UvrY TCS senses the environment created during E. coli and S. aureus mixed species interaction, leading to upregulation of pks island genes, which act through the carbon storage global regulatory (Csr) system to control pks expression and thus colibactin production during interspecies competition. </w:t>
      </w:r>
    </w:p>
    <w:p>
      <w:pPr>
        <w:jc w:val="both"/>
      </w:pPr>
      <w:r>
        <w:rPr/>
        <w:t xml:space="preserve">The article does not appear to be biased or one-sided in its reporting, as it presents both sides of the argument equally and objectively without any promotional content or partiality towards either side of the argument being presented. The authors have also noted possible risks associated with their findings, such as how colibactin is released from E. coli or how it penetrates target cells, which could potentially lead to further research into these areas in order to gain more insight into this topic area in future studies. </w:t>
      </w:r>
    </w:p>
    <w:p>
      <w:pPr>
        <w:jc w:val="both"/>
      </w:pPr>
      <w:r>
        <w:rPr/>
        <w:t xml:space="preserve">In conclusion, this article appears to be reliable and trustworthy due to its comprehensive coverage of relevant topics related to polymicrobial interactions between E. coli and S. aureus during wound infections, as well as its objective presentation of both sides of the argument without any bias or promotional content present throughout its text</w:t>
      </w:r>
    </w:p>
    <w:p>
      <w:pPr>
        <w:pStyle w:val="Heading1"/>
      </w:pPr>
      <w:bookmarkStart w:id="5" w:name="_Toc5"/>
      <w:r>
        <w:t>Topics for further research:</w:t>
      </w:r>
      <w:bookmarkEnd w:id="5"/>
    </w:p>
    <w:p>
      <w:pPr>
        <w:spacing w:after="0"/>
        <w:numPr>
          <w:ilvl w:val="0"/>
          <w:numId w:val="2"/>
        </w:numPr>
      </w:pPr>
      <w:r>
        <w:rPr/>
        <w:t xml:space="preserve">Polymicrobial interactions between E. coli and S. aureus</w:t>
      </w:r>
    </w:p>
    <w:p>
      <w:pPr>
        <w:spacing w:after="0"/>
        <w:numPr>
          <w:ilvl w:val="0"/>
          <w:numId w:val="2"/>
        </w:numPr>
      </w:pPr>
      <w:r>
        <w:rPr/>
        <w:t xml:space="preserve">Colibactin biosynthesis</w:t>
      </w:r>
    </w:p>
    <w:p>
      <w:pPr>
        <w:spacing w:after="0"/>
        <w:numPr>
          <w:ilvl w:val="0"/>
          <w:numId w:val="2"/>
        </w:numPr>
      </w:pPr>
      <w:r>
        <w:rPr/>
        <w:t xml:space="preserve">BarA-UvrY TCS</w:t>
      </w:r>
    </w:p>
    <w:p>
      <w:pPr>
        <w:spacing w:after="0"/>
        <w:numPr>
          <w:ilvl w:val="0"/>
          <w:numId w:val="2"/>
        </w:numPr>
      </w:pPr>
      <w:r>
        <w:rPr/>
        <w:t xml:space="preserve">Carbon storage global regulatory (Csr) system</w:t>
      </w:r>
    </w:p>
    <w:p>
      <w:pPr>
        <w:spacing w:after="0"/>
        <w:numPr>
          <w:ilvl w:val="0"/>
          <w:numId w:val="2"/>
        </w:numPr>
      </w:pPr>
      <w:r>
        <w:rPr/>
        <w:t xml:space="preserve">Colibactin intermediate N-myristoyl-D-Asn (NMDA)</w:t>
      </w:r>
    </w:p>
    <w:p>
      <w:pPr>
        <w:numPr>
          <w:ilvl w:val="0"/>
          <w:numId w:val="2"/>
        </w:numPr>
      </w:pPr>
      <w:r>
        <w:rPr/>
        <w:t xml:space="preserve">Effects of colibactin on target cells</w:t>
      </w:r>
    </w:p>
    <w:p>
      <w:pPr>
        <w:pStyle w:val="Heading1"/>
      </w:pPr>
      <w:bookmarkStart w:id="6" w:name="_Toc6"/>
      <w:r>
        <w:t>Report location:</w:t>
      </w:r>
      <w:bookmarkEnd w:id="6"/>
    </w:p>
    <w:p>
      <w:hyperlink r:id="rId8" w:history="1">
        <w:r>
          <w:rPr>
            <w:color w:val="2980b9"/>
            <w:u w:val="single"/>
          </w:rPr>
          <w:t xml:space="preserve">https://www.fullpicture.app/item/fb92bea725b727968c8aa3865bea77c5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3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81169/" TargetMode="External"/><Relationship Id="rId8" Type="http://schemas.openxmlformats.org/officeDocument/2006/relationships/hyperlink" Target="https://www.fullpicture.app/item/fb92bea725b727968c8aa3865bea7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2023-02-23T15:33:38+01:00</dcterms:created>
  <dcterms:modified xsi:type="dcterms:W3CDTF">2023-02-23T15:33:38+01:00</dcterms:modified>
</cp:coreProperties>
</file>

<file path=docProps/custom.xml><?xml version="1.0" encoding="utf-8"?>
<Properties xmlns="http://schemas.openxmlformats.org/officeDocument/2006/custom-properties" xmlns:vt="http://schemas.openxmlformats.org/officeDocument/2006/docPropsVTypes"/>
</file>