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SLA-WS: SLA-based workload scheduling technique in multi-cloud platform | SpringerLink</w:t>
      </w:r>
      <w:br/>
      <w:hyperlink r:id="rId7" w:history="1">
        <w:r>
          <w:rPr>
            <w:color w:val="2980b9"/>
            <w:u w:val="single"/>
          </w:rPr>
          <w:t xml:space="preserve">https://link.springer.com/article/10.1007/s12652-021-03666-z</w:t>
        </w:r>
      </w:hyperlink>
    </w:p>
    <w:p>
      <w:pPr>
        <w:pStyle w:val="Heading1"/>
      </w:pPr>
      <w:bookmarkStart w:id="2" w:name="_Toc2"/>
      <w:r>
        <w:t>Article summary:</w:t>
      </w:r>
      <w:bookmarkEnd w:id="2"/>
    </w:p>
    <w:p>
      <w:pPr>
        <w:jc w:val="both"/>
      </w:pPr>
      <w:r>
        <w:rPr/>
        <w:t xml:space="preserve">1. This paper presents a Service Level Agreement-based workload scheduling (SLA-WS) technique for execution of real-time workload on multi-cloud platform.</w:t>
      </w:r>
    </w:p>
    <w:p>
      <w:pPr>
        <w:jc w:val="both"/>
      </w:pPr>
      <w:r>
        <w:rPr/>
        <w:t xml:space="preserve">2. The SLA-WS model reduces processing time and energy consumption for execution of different workload in comparison with existing WS-framework leveraging multi-cloud platform.</w:t>
      </w:r>
    </w:p>
    <w:p>
      <w:pPr>
        <w:jc w:val="both"/>
      </w:pPr>
      <w:r>
        <w:rPr/>
        <w:t xml:space="preserve">3. The paper surveys existing virtual machine migration and server consolidation frameworks, as well as energy efficient resource allocation heuristics for cloud computing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in the field of SLA-based workload scheduling techniques in multi-cloud platforms. It cites relevant research papers to support its claims, and provides a comprehensive survey of existing virtual machine migration and server consolidation frameworks, as well as energy efficient resource allocation heuristics for cloud computing systems.</w:t>
      </w:r>
    </w:p>
    <w:p>
      <w:pPr>
        <w:jc w:val="both"/>
      </w:pPr>
      <w:r>
        <w:rPr/>
        <w:t xml:space="preserve">However, there are some potential biases that should be noted. For example, the article does not explore any counterarguments or alternative approaches to SLA-based workload scheduling techniques in multi-cloud platforms. Additionally, the article does not provide any evidence or data to support its claims about the effectiveness of the proposed SLA-WS model in reducing processing time and energy consumption compared to existing WS frameworks. Furthermore, there is no discussion about possible risks associated with using this approach or any other potential drawbacks that should be considered when implementing such a system. </w:t>
      </w:r>
    </w:p>
    <w:p>
      <w:pPr>
        <w:jc w:val="both"/>
      </w:pPr>
      <w:r>
        <w:rPr/>
        <w:t xml:space="preserve">In conclusion, while the article is generally reliable and trustworthy, it could benefit from exploring counterarguments and providing evidence to support its claims about the effectiveness of the proposed SLA-WS model in reducing processing time and energy consumption compared to existing WS frameworks. Additionally, more attention should be paid to discussing possible risks associated with using this approach or any other potential drawbacks that should be considered when implementing such a system.</w:t>
      </w:r>
    </w:p>
    <w:p>
      <w:pPr>
        <w:pStyle w:val="Heading1"/>
      </w:pPr>
      <w:bookmarkStart w:id="5" w:name="_Toc5"/>
      <w:r>
        <w:t>Topics for further research:</w:t>
      </w:r>
      <w:bookmarkEnd w:id="5"/>
    </w:p>
    <w:p>
      <w:pPr>
        <w:spacing w:after="0"/>
        <w:numPr>
          <w:ilvl w:val="0"/>
          <w:numId w:val="2"/>
        </w:numPr>
      </w:pPr>
      <w:r>
        <w:rPr/>
        <w:t xml:space="preserve">SLA-based workload scheduling techniques drawbacks</w:t>
      </w:r>
    </w:p>
    <w:p>
      <w:pPr>
        <w:spacing w:after="0"/>
        <w:numPr>
          <w:ilvl w:val="0"/>
          <w:numId w:val="2"/>
        </w:numPr>
      </w:pPr>
      <w:r>
        <w:rPr/>
        <w:t xml:space="preserve">Multi-cloud platform resource allocation heuristics</w:t>
      </w:r>
    </w:p>
    <w:p>
      <w:pPr>
        <w:spacing w:after="0"/>
        <w:numPr>
          <w:ilvl w:val="0"/>
          <w:numId w:val="2"/>
        </w:numPr>
      </w:pPr>
      <w:r>
        <w:rPr/>
        <w:t xml:space="preserve">Virtual machine migration risks</w:t>
      </w:r>
    </w:p>
    <w:p>
      <w:pPr>
        <w:spacing w:after="0"/>
        <w:numPr>
          <w:ilvl w:val="0"/>
          <w:numId w:val="2"/>
        </w:numPr>
      </w:pPr>
      <w:r>
        <w:rPr/>
        <w:t xml:space="preserve">Server consolidation frameworks counterarguments</w:t>
      </w:r>
    </w:p>
    <w:p>
      <w:pPr>
        <w:spacing w:after="0"/>
        <w:numPr>
          <w:ilvl w:val="0"/>
          <w:numId w:val="2"/>
        </w:numPr>
      </w:pPr>
      <w:r>
        <w:rPr/>
        <w:t xml:space="preserve">Energy efficient resource allocation strategies</w:t>
      </w:r>
    </w:p>
    <w:p>
      <w:pPr>
        <w:numPr>
          <w:ilvl w:val="0"/>
          <w:numId w:val="2"/>
        </w:numPr>
      </w:pPr>
      <w:r>
        <w:rPr/>
        <w:t xml:space="preserve">SLA-WS model effectiveness evidence</w:t>
      </w:r>
    </w:p>
    <w:p>
      <w:pPr>
        <w:pStyle w:val="Heading1"/>
      </w:pPr>
      <w:bookmarkStart w:id="6" w:name="_Toc6"/>
      <w:r>
        <w:t>Report location:</w:t>
      </w:r>
      <w:bookmarkEnd w:id="6"/>
    </w:p>
    <w:p>
      <w:hyperlink r:id="rId8" w:history="1">
        <w:r>
          <w:rPr>
            <w:color w:val="2980b9"/>
            <w:u w:val="single"/>
          </w:rPr>
          <w:t xml:space="preserve">https://www.fullpicture.app/item/fbaf8af1d921f2080fc54fdd448ef13a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5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52-021-03666-z" TargetMode="External"/><Relationship Id="rId8" Type="http://schemas.openxmlformats.org/officeDocument/2006/relationships/hyperlink" Target="https://www.fullpicture.app/item/fbaf8af1d921f2080fc54fdd448ef1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2023-02-25T00:28:26+01:00</dcterms:created>
  <dcterms:modified xsi:type="dcterms:W3CDTF">2023-02-25T00:28:26+01:00</dcterms:modified>
</cp:coreProperties>
</file>

<file path=docProps/custom.xml><?xml version="1.0" encoding="utf-8"?>
<Properties xmlns="http://schemas.openxmlformats.org/officeDocument/2006/custom-properties" xmlns:vt="http://schemas.openxmlformats.org/officeDocument/2006/docPropsVTypes"/>
</file>