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Communication with children and adolescents about the diagnosis of their own life-threatening condition - PubMed</w:t>
      </w:r>
      <w:br/>
      <w:hyperlink r:id="rId7" w:history="1">
        <w:r>
          <w:rPr>
            <w:color w:val="2980b9"/>
            <w:u w:val="single"/>
          </w:rPr>
          <w:t xml:space="preserve">https://pubmed.ncbi.nlm.nih.gov/30894271/</w:t>
        </w:r>
      </w:hyperlink>
    </w:p>
    <w:p>
      <w:pPr>
        <w:pStyle w:val="Heading1"/>
      </w:pPr>
      <w:bookmarkStart w:id="2" w:name="_Toc2"/>
      <w:r>
        <w:t>Article summary:</w:t>
      </w:r>
      <w:bookmarkEnd w:id="2"/>
    </w:p>
    <w:p>
      <w:pPr>
        <w:jc w:val="both"/>
      </w:pPr>
      <w:r>
        <w:rPr/>
        <w:t xml:space="preserve">1. This review examines the challenges of communicating a life-threatening diagnosis to children and adolescents, and provides evidence-based guidelines for health care professionals. </w:t>
      </w:r>
    </w:p>
    <w:p>
      <w:pPr>
        <w:jc w:val="both"/>
      </w:pPr>
      <w:r>
        <w:rPr/>
        <w:t xml:space="preserve">2. The review considers the effect of communication on children's emotional, behavioural, and social functioning, as well as treatment adherence, disease progression, and wider family relationships. </w:t>
      </w:r>
    </w:p>
    <w:p>
      <w:pPr>
        <w:jc w:val="both"/>
      </w:pPr>
      <w:r>
        <w:rPr/>
        <w:t xml:space="preserve">3. The article outlines principles for communicating with children, parents, and caregivers generated from a workshop of international experts.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expert group of authors who have experience in the field of communication with children and adolescents about life-threatening conditions. The authors provide evidence-based guidelines for health care professionals which are based on research conducted in both high-income countries and resource limited environments in low-income and middle-income countries. The article is comprehensive in its coverage of the topic, providing information on the effect of communication on various aspects such as emotional wellbeing, behaviour, social functioning, treatment adherence etc., as well as factors that influence the process of communication such as preferences of children, families and health care professionals. Furthermore, it also explores barriers to effective communication. </w:t>
      </w:r>
    </w:p>
    <w:p>
      <w:pPr>
        <w:jc w:val="both"/>
      </w:pPr>
      <w:r>
        <w:rPr/>
        <w:t xml:space="preserve">The article appears to be unbiased in its reporting; it does not appear to be one sided or promotional in nature. It presents both sides equally by exploring possible risks associated with communicating a life threatening diagnosis to children and adolescents. Additionally, it does not make unsupported claims or omit any points of consideration; all claims made are supported by evidence from research studies conducted in different settings around the world. Furthermore, counterarguments are explored throughout the article which adds to its credibility. Therefore overall this article can be considered reliable and trustworthy source for information regarding communication with children about life threatening conditions.</w:t>
      </w:r>
    </w:p>
    <w:p>
      <w:pPr>
        <w:pStyle w:val="Heading1"/>
      </w:pPr>
      <w:bookmarkStart w:id="5" w:name="_Toc5"/>
      <w:r>
        <w:t>Topics for further research:</w:t>
      </w:r>
      <w:bookmarkEnd w:id="5"/>
    </w:p>
    <w:p>
      <w:pPr>
        <w:spacing w:after="0"/>
        <w:numPr>
          <w:ilvl w:val="0"/>
          <w:numId w:val="2"/>
        </w:numPr>
      </w:pPr>
      <w:r>
        <w:rPr/>
        <w:t xml:space="preserve">Communication strategies for life-threatening conditions in children</w:t>
      </w:r>
    </w:p>
    <w:p>
      <w:pPr>
        <w:spacing w:after="0"/>
        <w:numPr>
          <w:ilvl w:val="0"/>
          <w:numId w:val="2"/>
        </w:numPr>
      </w:pPr>
      <w:r>
        <w:rPr/>
        <w:t xml:space="preserve">Impact of communication on children's emotional wellbeing</w:t>
      </w:r>
    </w:p>
    <w:p>
      <w:pPr>
        <w:spacing w:after="0"/>
        <w:numPr>
          <w:ilvl w:val="0"/>
          <w:numId w:val="2"/>
        </w:numPr>
      </w:pPr>
      <w:r>
        <w:rPr/>
        <w:t xml:space="preserve">Factors influencing communication with children about life-threatening conditions</w:t>
      </w:r>
    </w:p>
    <w:p>
      <w:pPr>
        <w:spacing w:after="0"/>
        <w:numPr>
          <w:ilvl w:val="0"/>
          <w:numId w:val="2"/>
        </w:numPr>
      </w:pPr>
      <w:r>
        <w:rPr/>
        <w:t xml:space="preserve">Barriers to effective communication with children</w:t>
      </w:r>
    </w:p>
    <w:p>
      <w:pPr>
        <w:spacing w:after="0"/>
        <w:numPr>
          <w:ilvl w:val="0"/>
          <w:numId w:val="2"/>
        </w:numPr>
      </w:pPr>
      <w:r>
        <w:rPr/>
        <w:t xml:space="preserve">Preferences of children, families and health care professionals in communication</w:t>
      </w:r>
    </w:p>
    <w:p>
      <w:pPr>
        <w:numPr>
          <w:ilvl w:val="0"/>
          <w:numId w:val="2"/>
        </w:numPr>
      </w:pPr>
      <w:r>
        <w:rPr/>
        <w:t xml:space="preserve">Evidence-based guidelines for health care professionals in communicating with children</w:t>
      </w:r>
    </w:p>
    <w:p>
      <w:pPr>
        <w:pStyle w:val="Heading1"/>
      </w:pPr>
      <w:bookmarkStart w:id="6" w:name="_Toc6"/>
      <w:r>
        <w:t>Report location:</w:t>
      </w:r>
      <w:bookmarkEnd w:id="6"/>
    </w:p>
    <w:p>
      <w:hyperlink r:id="rId8" w:history="1">
        <w:r>
          <w:rPr>
            <w:color w:val="2980b9"/>
            <w:u w:val="single"/>
          </w:rPr>
          <w:t xml:space="preserve">https://www.fullpicture.app/item/fbba713bfd871e09614f5b037f946719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F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94271/" TargetMode="External"/><Relationship Id="rId8" Type="http://schemas.openxmlformats.org/officeDocument/2006/relationships/hyperlink" Target="https://www.fullpicture.app/item/fbba713bfd871e09614f5b037f946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2023-02-23T15:10:42+01:00</dcterms:created>
  <dcterms:modified xsi:type="dcterms:W3CDTF">2023-02-23T15:10:42+01:00</dcterms:modified>
</cp:coreProperties>
</file>

<file path=docProps/custom.xml><?xml version="1.0" encoding="utf-8"?>
<Properties xmlns="http://schemas.openxmlformats.org/officeDocument/2006/custom-properties" xmlns:vt="http://schemas.openxmlformats.org/officeDocument/2006/docPropsVTypes"/>
</file>