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Seismic performance of RC frame-shear wall structures with vertical setback - ScienceDirect</w:t>
      </w:r>
      <w:br/>
      <w:hyperlink r:id="rId7" w:history="1">
        <w:r>
          <w:rPr>
            <w:color w:val="2980b9"/>
            <w:u w:val="single"/>
          </w:rPr>
          <w:t xml:space="preserve">https://www.sciencedirect.com/science/article/pii/S2352012421006330</w:t>
        </w:r>
      </w:hyperlink>
    </w:p>
    <w:p>
      <w:pPr>
        <w:pStyle w:val="Heading1"/>
      </w:pPr>
      <w:bookmarkStart w:id="2" w:name="_Toc2"/>
      <w:r>
        <w:t>Article summary:</w:t>
      </w:r>
      <w:bookmarkEnd w:id="2"/>
    </w:p>
    <w:p>
      <w:pPr>
        <w:jc w:val="both"/>
      </w:pPr>
      <w:r>
        <w:rPr/>
        <w:t xml:space="preserve">1. The article discusses the seismic performance of RC frame-shear wall structures with vertical setback.</w:t>
      </w:r>
    </w:p>
    <w:p>
      <w:pPr>
        <w:jc w:val="both"/>
      </w:pPr>
      <w:r>
        <w:rPr/>
        <w:t xml:space="preserve">2. Different codes have different thresholds for defining vertical irregularity caused by setbacks.</w:t>
      </w:r>
    </w:p>
    <w:p>
      <w:pPr>
        <w:jc w:val="both"/>
      </w:pPr>
      <w:r>
        <w:rPr/>
        <w:t xml:space="preserve">3. Finite element analysis is used to investigate the effect of sudden stiffness change on the seismic performance of RC frame-shear wall structures.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seismic performance of RC frame-shear wall structures with vertical setback, discussing different codes and their thresholds for defining vertical irregularity caused by setbacks, as well as using finite element analysis to investigate the effect of sudden stiffness change on the seismic performance of these structures. The article is well-researched and provides a thorough overview of the topic, however there are some potential biases and missing points that should be noted. </w:t>
      </w:r>
    </w:p>
    <w:p>
      <w:pPr>
        <w:jc w:val="both"/>
      </w:pPr>
      <w:r>
        <w:rPr/>
        <w:t xml:space="preserve">Firstly, while the article does provide an overview of different codes and their thresholds for defining vertical irregularity caused by setbacks, it does not explore any counterarguments or alternative approaches to this issue. Additionally, while finite element analysis is used to investigate the effect of sudden stiffness change on these structures, there is no discussion about other methods that could be used to assess this issue or any potential risks associated with using finite element analysis in this context. </w:t>
      </w:r>
    </w:p>
    <w:p>
      <w:pPr>
        <w:jc w:val="both"/>
      </w:pPr>
      <w:r>
        <w:rPr/>
        <w:t xml:space="preserve">Furthermore, while the article does provide a comprehensive overview of its topic, it does not present both sides equally or explore any possible counterarguments or alternative perspectives on its claims. Additionally, there is no discussion about any promotional content or partiality in relation to its claims which could potentially influence readers’ understanding and interpretation of its findings. </w:t>
      </w:r>
    </w:p>
    <w:p>
      <w:pPr>
        <w:jc w:val="both"/>
      </w:pPr>
      <w:r>
        <w:rPr/>
        <w:t xml:space="preserve">In conclusion, while this article provides a comprehensive overview of its topic and is well-researched overall, there are some potential biases and missing points that should be noted such as lack of exploration into counterarguments or alternative approaches to assessing seismic performance in RC frame-shear wall structures with vertical setback as well as lack of discussion about promotional content or partiality in relation to its claims which could potentially influence readers’ understanding and interpretation of its findings.</w:t>
      </w:r>
    </w:p>
    <w:p>
      <w:pPr>
        <w:pStyle w:val="Heading1"/>
      </w:pPr>
      <w:bookmarkStart w:id="5" w:name="_Toc5"/>
      <w:r>
        <w:t>Topics for further research:</w:t>
      </w:r>
      <w:bookmarkEnd w:id="5"/>
    </w:p>
    <w:p>
      <w:pPr>
        <w:spacing w:after="0"/>
        <w:numPr>
          <w:ilvl w:val="0"/>
          <w:numId w:val="2"/>
        </w:numPr>
      </w:pPr>
      <w:r>
        <w:rPr/>
        <w:t xml:space="preserve">Alternative approaches to assessing seismic performance in RC frame-shear wall structures</w:t>
      </w:r>
    </w:p>
    <w:p>
      <w:pPr>
        <w:spacing w:after="0"/>
        <w:numPr>
          <w:ilvl w:val="0"/>
          <w:numId w:val="2"/>
        </w:numPr>
      </w:pPr>
      <w:r>
        <w:rPr/>
        <w:t xml:space="preserve">Potential risks associated with finite element analysis</w:t>
      </w:r>
    </w:p>
    <w:p>
      <w:pPr>
        <w:spacing w:after="0"/>
        <w:numPr>
          <w:ilvl w:val="0"/>
          <w:numId w:val="2"/>
        </w:numPr>
      </w:pPr>
      <w:r>
        <w:rPr/>
        <w:t xml:space="preserve">Counterarguments to defining vertical irregularity caused by setbacks</w:t>
      </w:r>
    </w:p>
    <w:p>
      <w:pPr>
        <w:spacing w:after="0"/>
        <w:numPr>
          <w:ilvl w:val="0"/>
          <w:numId w:val="2"/>
        </w:numPr>
      </w:pPr>
      <w:r>
        <w:rPr/>
        <w:t xml:space="preserve">Promotional content and partiality in seismic performance research</w:t>
      </w:r>
    </w:p>
    <w:p>
      <w:pPr>
        <w:spacing w:after="0"/>
        <w:numPr>
          <w:ilvl w:val="0"/>
          <w:numId w:val="2"/>
        </w:numPr>
      </w:pPr>
      <w:r>
        <w:rPr/>
        <w:t xml:space="preserve">Different codes and thresholds for defining vertical irregularity</w:t>
      </w:r>
    </w:p>
    <w:p>
      <w:pPr>
        <w:numPr>
          <w:ilvl w:val="0"/>
          <w:numId w:val="2"/>
        </w:numPr>
      </w:pPr>
      <w:r>
        <w:rPr/>
        <w:t xml:space="preserve">Alternative perspectives on seismic performance of RC frame-shear wall structures</w:t>
      </w:r>
    </w:p>
    <w:p>
      <w:pPr>
        <w:pStyle w:val="Heading1"/>
      </w:pPr>
      <w:bookmarkStart w:id="6" w:name="_Toc6"/>
      <w:r>
        <w:t>Report location:</w:t>
      </w:r>
      <w:bookmarkEnd w:id="6"/>
    </w:p>
    <w:p>
      <w:hyperlink r:id="rId8" w:history="1">
        <w:r>
          <w:rPr>
            <w:color w:val="2980b9"/>
            <w:u w:val="single"/>
          </w:rPr>
          <w:t xml:space="preserve">https://www.fullpicture.app/item/fc00c8a496b9c6d76f9c9b95c9bf2827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ABE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012421006330" TargetMode="External"/><Relationship Id="rId8" Type="http://schemas.openxmlformats.org/officeDocument/2006/relationships/hyperlink" Target="https://www.fullpicture.app/item/fc00c8a496b9c6d76f9c9b95c9bf28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2023-02-23T19:11:41+01:00</dcterms:created>
  <dcterms:modified xsi:type="dcterms:W3CDTF">2023-02-23T19:11:41+01:00</dcterms:modified>
</cp:coreProperties>
</file>

<file path=docProps/custom.xml><?xml version="1.0" encoding="utf-8"?>
<Properties xmlns="http://schemas.openxmlformats.org/officeDocument/2006/custom-properties" xmlns:vt="http://schemas.openxmlformats.org/officeDocument/2006/docPropsVTypes"/>
</file>