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入試情報 | 筑波大学 ライフイノベーション学位プログラム</w:t>
      </w:r>
      <w:br/>
      <w:hyperlink r:id="rId7" w:history="1">
        <w:r>
          <w:rPr>
            <w:color w:val="2980b9"/>
            <w:u w:val="single"/>
          </w:rPr>
          <w:t xml:space="preserve">https://tlsi.tsukuba.ac.jp/information/</w:t>
        </w:r>
      </w:hyperlink>
    </w:p>
    <w:p>
      <w:pPr>
        <w:pStyle w:val="Heading1"/>
      </w:pPr>
      <w:bookmarkStart w:id="2" w:name="_Toc2"/>
      <w:r>
        <w:t>Article summary:</w:t>
      </w:r>
      <w:bookmarkEnd w:id="2"/>
    </w:p>
    <w:p>
      <w:pPr>
        <w:jc w:val="both"/>
      </w:pPr>
      <w:r>
        <w:rPr/>
        <w:t xml:space="preserve">1. 在申请筑波大学的生命创新学位项目之前，有意向的学生应该先联系他们所感兴趣的领域的教师。</w:t>
      </w:r>
    </w:p>
    <w:p>
      <w:pPr>
        <w:jc w:val="both"/>
      </w:pPr>
      <w:r>
        <w:rPr/>
        <w:t xml:space="preserve">2. 申请者需要提交一些必要的文件，包括英语考试成绩、推荐信、毕业证书和学位证书等。</w:t>
      </w:r>
    </w:p>
    <w:p>
      <w:pPr>
        <w:jc w:val="both"/>
      </w:pPr>
      <w:r>
        <w:rPr/>
        <w:t xml:space="preserve">3. 筑波大学生命创新学位项目对于申请者的要求包括：具备实现创新所需的专业知识和背景、具备高级英语实践技能、以及在各自专业领域中具备实现创新所需的基本研究技能和专业知识。</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作为一篇入学指南，这篇文章主要介绍了筑波大学的生命创新学位项目的申请流程和考试安排。然而，在其内容中存在一些潜在的偏见和不足之处。</w:t>
      </w:r>
    </w:p>
    <w:p>
      <w:pPr>
        <w:jc w:val="both"/>
      </w:pPr>
      <w:r>
        <w:rPr/>
        <w:t xml:space="preserve"/>
      </w:r>
    </w:p>
    <w:p>
      <w:pPr>
        <w:jc w:val="both"/>
      </w:pPr>
      <w:r>
        <w:rPr/>
        <w:t xml:space="preserve">首先，文章没有提供关于该项目的详细信息，例如课程设置、教师团队、研究方向等。这可能会使读者难以全面了解该项目，并可能导致他们做出错误的决定。</w:t>
      </w:r>
    </w:p>
    <w:p>
      <w:pPr>
        <w:jc w:val="both"/>
      </w:pPr>
      <w:r>
        <w:rPr/>
        <w:t xml:space="preserve"/>
      </w:r>
    </w:p>
    <w:p>
      <w:pPr>
        <w:jc w:val="both"/>
      </w:pPr>
      <w:r>
        <w:rPr/>
        <w:t xml:space="preserve">其次，文章似乎偏重于英语能力和学术成绩，而忽略了其他重要因素，例如个人经历、动机和实践能力。这可能会导致某些有潜力但在学术成绩或英语能力方面稍逊一筹的申请人被排除在外。</w:t>
      </w:r>
    </w:p>
    <w:p>
      <w:pPr>
        <w:jc w:val="both"/>
      </w:pPr>
      <w:r>
        <w:rPr/>
        <w:t xml:space="preserve"/>
      </w:r>
    </w:p>
    <w:p>
      <w:pPr>
        <w:jc w:val="both"/>
      </w:pPr>
      <w:r>
        <w:rPr/>
        <w:t xml:space="preserve">此外，文章没有提供关于该项目是否存在风险或限制的信息。例如，该项目是否需要特定背景或技能？是否有任何财务或时间上的限制？这些问题对于申请人来说是非常重要的，并且应该在入学指南中得到明确回答。</w:t>
      </w:r>
    </w:p>
    <w:p>
      <w:pPr>
        <w:jc w:val="both"/>
      </w:pPr>
      <w:r>
        <w:rPr/>
        <w:t xml:space="preserve"/>
      </w:r>
    </w:p>
    <w:p>
      <w:pPr>
        <w:jc w:val="both"/>
      </w:pPr>
      <w:r>
        <w:rPr/>
        <w:t xml:space="preserve">最后，文章似乎缺乏客观性和平衡性。它只提供了有关如何申请该项目的信息，并没有探讨其他类似项目或竞争机会。此外，在介绍申请条件时，它使用了“特定人士”这样模糊的术语，并未说明具体情况。这可能会引起读者对招生过程公正性的质疑。</w:t>
      </w:r>
    </w:p>
    <w:p>
      <w:pPr>
        <w:jc w:val="both"/>
      </w:pPr>
      <w:r>
        <w:rPr/>
        <w:t xml:space="preserve"/>
      </w:r>
    </w:p>
    <w:p>
      <w:pPr>
        <w:jc w:val="both"/>
      </w:pPr>
      <w:r>
        <w:rPr/>
        <w:t xml:space="preserve">总之，虽然这篇文章提供了一些有用的信息，但它也存在一些潜在问题和不足之处。为了更好地服务申请人并增强其可信度，请作者进一步完善其内容并注意客观性和平衡性。</w:t>
      </w:r>
    </w:p>
    <w:p>
      <w:pPr>
        <w:pStyle w:val="Heading1"/>
      </w:pPr>
      <w:bookmarkStart w:id="5" w:name="_Toc5"/>
      <w:r>
        <w:t>Topics for further research:</w:t>
      </w:r>
      <w:bookmarkEnd w:id="5"/>
    </w:p>
    <w:p>
      <w:pPr>
        <w:spacing w:after="0"/>
        <w:numPr>
          <w:ilvl w:val="0"/>
          <w:numId w:val="2"/>
        </w:numPr>
      </w:pPr>
      <w:r>
        <w:rPr/>
        <w:t xml:space="preserve">Life Innovation Degree Program curriculum and faculty
</w:t>
      </w:r>
    </w:p>
    <w:p>
      <w:pPr>
        <w:spacing w:after="0"/>
        <w:numPr>
          <w:ilvl w:val="0"/>
          <w:numId w:val="2"/>
        </w:numPr>
      </w:pPr>
      <w:r>
        <w:rPr/>
        <w:t xml:space="preserve">Other important factors in the application process beyond academic performance and English proficiency
</w:t>
      </w:r>
    </w:p>
    <w:p>
      <w:pPr>
        <w:spacing w:after="0"/>
        <w:numPr>
          <w:ilvl w:val="0"/>
          <w:numId w:val="2"/>
        </w:numPr>
      </w:pPr>
      <w:r>
        <w:rPr/>
        <w:t xml:space="preserve">Potential risks or limitations of the program
</w:t>
      </w:r>
    </w:p>
    <w:p>
      <w:pPr>
        <w:spacing w:after="0"/>
        <w:numPr>
          <w:ilvl w:val="0"/>
          <w:numId w:val="2"/>
        </w:numPr>
      </w:pPr>
      <w:r>
        <w:rPr/>
        <w:t xml:space="preserve">Objective and balanced presentation of the program and its application requirements
</w:t>
      </w:r>
    </w:p>
    <w:p>
      <w:pPr>
        <w:spacing w:after="0"/>
        <w:numPr>
          <w:ilvl w:val="0"/>
          <w:numId w:val="2"/>
        </w:numPr>
      </w:pPr>
      <w:r>
        <w:rPr/>
        <w:t xml:space="preserve">Specific requirements for certain applicants
</w:t>
      </w:r>
    </w:p>
    <w:p>
      <w:pPr>
        <w:numPr>
          <w:ilvl w:val="0"/>
          <w:numId w:val="2"/>
        </w:numPr>
      </w:pPr>
      <w:r>
        <w:rPr/>
        <w:t xml:space="preserve">Similar programs or competitive opportunities.</w:t>
      </w:r>
    </w:p>
    <w:p>
      <w:pPr>
        <w:pStyle w:val="Heading1"/>
      </w:pPr>
      <w:bookmarkStart w:id="6" w:name="_Toc6"/>
      <w:r>
        <w:t>Report location:</w:t>
      </w:r>
      <w:bookmarkEnd w:id="6"/>
    </w:p>
    <w:p>
      <w:hyperlink r:id="rId8" w:history="1">
        <w:r>
          <w:rPr>
            <w:color w:val="2980b9"/>
            <w:u w:val="single"/>
          </w:rPr>
          <w:t xml:space="preserve">https://www.fullpicture.app/item/fc2e38621398efec22c3396a569870b1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032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lsi.tsukuba.ac.jp/information/" TargetMode="External"/><Relationship Id="rId8" Type="http://schemas.openxmlformats.org/officeDocument/2006/relationships/hyperlink" Target="https://www.fullpicture.app/item/fc2e38621398efec22c3396a569870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2023-12-05T12:23:27+01:00</dcterms:created>
  <dcterms:modified xsi:type="dcterms:W3CDTF">2023-12-05T12:23:27+01:00</dcterms:modified>
</cp:coreProperties>
</file>

<file path=docProps/custom.xml><?xml version="1.0" encoding="utf-8"?>
<Properties xmlns="http://schemas.openxmlformats.org/officeDocument/2006/custom-properties" xmlns:vt="http://schemas.openxmlformats.org/officeDocument/2006/docPropsVTypes"/>
</file>