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Nematode Calreticulin, Rs-CRT, Is a Key Effector in Reproduction and Pathogenicity of Radopholus similis - PubMed</w:t>
      </w:r>
      <w:br/>
      <w:hyperlink r:id="rId7" w:history="1">
        <w:r>
          <w:rPr>
            <w:color w:val="2980b9"/>
            <w:u w:val="single"/>
          </w:rPr>
          <w:t xml:space="preserve">https://pubmed.ncbi.nlm.nih.gov/26061142/</w:t>
        </w:r>
      </w:hyperlink>
    </w:p>
    <w:p>
      <w:pPr>
        <w:pStyle w:val="Heading1"/>
      </w:pPr>
      <w:bookmarkStart w:id="2" w:name="_Toc2"/>
      <w:r>
        <w:t>Article summary:</w:t>
      </w:r>
      <w:bookmarkEnd w:id="2"/>
    </w:p>
    <w:p>
      <w:pPr>
        <w:jc w:val="both"/>
      </w:pPr>
      <w:r>
        <w:rPr/>
        <w:t xml:space="preserve">1. A full-length sequence of the calreticulin gene (Rs-CRT) from Radopholus similis was obtained, which encodes 401 amino acids.</w:t>
      </w:r>
    </w:p>
    <w:p>
      <w:pPr>
        <w:jc w:val="both"/>
      </w:pPr>
      <w:r>
        <w:rPr/>
        <w:t xml:space="preserve">2. Rs-CRT is expressed in the oesophageal glands and gonads of females, the gonads of males, the intestines of juveniles and the eggs of R. similis.</w:t>
      </w:r>
    </w:p>
    <w:p>
      <w:pPr>
        <w:jc w:val="both"/>
      </w:pPr>
      <w:r>
        <w:rPr/>
        <w:t xml:space="preserve">3. The reproductive capability and pathogenicity of R. similis were significantly reduced after treatment with Rs-crt dsRNA for 36 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Nematode Calreticulin, Rs-CRT, Is a Key Effector in Reproduction and Pathogenicity of Radopholus similis” is a well-written and comprehensive study that provides evidence for the role of calreticulin (Rs-CRT) in reproduction and pathogenicity in Radopholus similis. The authors have provided detailed information on the sequence analysis, expression pattern, RNAi experiments, plant mediated RNAi experiments as well as transmission to F2 generation experiments to support their claims. </w:t>
      </w:r>
    </w:p>
    <w:p>
      <w:pPr>
        <w:jc w:val="both"/>
      </w:pPr>
      <w:r>
        <w:rPr/>
        <w:t xml:space="preserve">The article is reliable and trustworthy as it has been published in a reputable journal (PLoS One), has been peer reviewed by experts in the field and includes detailed methods sections that provide sufficient information for replication purposes. Furthermore, all data presented are supported by appropriate figures and tables which make it easier to understand the results presented in the article. </w:t>
      </w:r>
    </w:p>
    <w:p>
      <w:pPr>
        <w:jc w:val="both"/>
      </w:pPr>
      <w:r>
        <w:rPr/>
        <w:t xml:space="preserve">The authors have also discussed potential limitations such as not being able to detect silencing effects induced by in vitro RNAi beyond F1 generation nematodes which could be due to incomplete silencing or rapid recovery from silencing effects due to high mutation rates among nematodes. This shows that they have considered possible counterarguments when presenting their findings which adds credibility to their work. </w:t>
      </w:r>
    </w:p>
    <w:p>
      <w:pPr>
        <w:jc w:val="both"/>
      </w:pPr>
      <w:r>
        <w:rPr/>
        <w:t xml:space="preserve">In conclusion, this article is reliable and trustworthy as it has been published in a reputable journal, has been peer reviewed by experts in the field and includes detailed methods sections that provide sufficient information for replication purposes as well as considering possible counterarguments when presenting their findings which adds credibility to their work.</w:t>
      </w:r>
    </w:p>
    <w:p>
      <w:pPr>
        <w:pStyle w:val="Heading1"/>
      </w:pPr>
      <w:bookmarkStart w:id="5" w:name="_Toc5"/>
      <w:r>
        <w:t>Topics for further research:</w:t>
      </w:r>
      <w:bookmarkEnd w:id="5"/>
    </w:p>
    <w:p>
      <w:pPr>
        <w:spacing w:after="0"/>
        <w:numPr>
          <w:ilvl w:val="0"/>
          <w:numId w:val="2"/>
        </w:numPr>
      </w:pPr>
      <w:r>
        <w:rPr/>
        <w:t xml:space="preserve">Radopholus similis reproduction</w:t>
      </w:r>
    </w:p>
    <w:p>
      <w:pPr>
        <w:spacing w:after="0"/>
        <w:numPr>
          <w:ilvl w:val="0"/>
          <w:numId w:val="2"/>
        </w:numPr>
      </w:pPr>
      <w:r>
        <w:rPr/>
        <w:t xml:space="preserve">Calreticulin function</w:t>
      </w:r>
    </w:p>
    <w:p>
      <w:pPr>
        <w:spacing w:after="0"/>
        <w:numPr>
          <w:ilvl w:val="0"/>
          <w:numId w:val="2"/>
        </w:numPr>
      </w:pPr>
      <w:r>
        <w:rPr/>
        <w:t xml:space="preserve">Plant mediated RNAi</w:t>
      </w:r>
    </w:p>
    <w:p>
      <w:pPr>
        <w:spacing w:after="0"/>
        <w:numPr>
          <w:ilvl w:val="0"/>
          <w:numId w:val="2"/>
        </w:numPr>
      </w:pPr>
      <w:r>
        <w:rPr/>
        <w:t xml:space="preserve">Nematode mutation rates</w:t>
      </w:r>
    </w:p>
    <w:p>
      <w:pPr>
        <w:spacing w:after="0"/>
        <w:numPr>
          <w:ilvl w:val="0"/>
          <w:numId w:val="2"/>
        </w:numPr>
      </w:pPr>
      <w:r>
        <w:rPr/>
        <w:t xml:space="preserve">In vitro RNAi</w:t>
      </w:r>
    </w:p>
    <w:p>
      <w:pPr>
        <w:numPr>
          <w:ilvl w:val="0"/>
          <w:numId w:val="2"/>
        </w:numPr>
      </w:pPr>
      <w:r>
        <w:rPr/>
        <w:t xml:space="preserve">Pathogenicity of Radopholus similis</w:t>
      </w:r>
    </w:p>
    <w:p>
      <w:pPr>
        <w:pStyle w:val="Heading1"/>
      </w:pPr>
      <w:bookmarkStart w:id="6" w:name="_Toc6"/>
      <w:r>
        <w:t>Report location:</w:t>
      </w:r>
      <w:bookmarkEnd w:id="6"/>
    </w:p>
    <w:p>
      <w:hyperlink r:id="rId8" w:history="1">
        <w:r>
          <w:rPr>
            <w:color w:val="2980b9"/>
            <w:u w:val="single"/>
          </w:rPr>
          <w:t xml:space="preserve">https://www.fullpicture.app/item/fc43416603d0383f7091c20595fd1491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3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061142/" TargetMode="External"/><Relationship Id="rId8" Type="http://schemas.openxmlformats.org/officeDocument/2006/relationships/hyperlink" Target="https://www.fullpicture.app/item/fc43416603d0383f7091c20595fd1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2023-03-05T17:06:50+01:00</dcterms:created>
  <dcterms:modified xsi:type="dcterms:W3CDTF">2023-03-05T17:06:50+01:00</dcterms:modified>
</cp:coreProperties>
</file>

<file path=docProps/custom.xml><?xml version="1.0" encoding="utf-8"?>
<Properties xmlns="http://schemas.openxmlformats.org/officeDocument/2006/custom-properties" xmlns:vt="http://schemas.openxmlformats.org/officeDocument/2006/docPropsVTypes"/>
</file>